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4CE" w:rsidRDefault="000014CE" w:rsidP="00962F4A">
      <w:pPr>
        <w:spacing w:after="0"/>
      </w:pPr>
      <w:r>
        <w:t xml:space="preserve">JUDETUL TELEORMAN </w:t>
      </w:r>
    </w:p>
    <w:p w:rsidR="00962F4A" w:rsidRPr="00962F4A" w:rsidRDefault="00962F4A" w:rsidP="00962F4A">
      <w:pPr>
        <w:spacing w:after="0"/>
      </w:pPr>
      <w:r w:rsidRPr="00962F4A">
        <w:t xml:space="preserve">COMUNA </w:t>
      </w:r>
      <w:r>
        <w:t>MAVRODIN</w:t>
      </w:r>
    </w:p>
    <w:p w:rsidR="00962F4A" w:rsidRPr="00962F4A" w:rsidRDefault="00962F4A" w:rsidP="00962F4A">
      <w:pPr>
        <w:spacing w:after="0"/>
      </w:pPr>
      <w:r w:rsidRPr="00962F4A">
        <w:t>CONSILIUL LOCAL</w:t>
      </w:r>
    </w:p>
    <w:p w:rsidR="00962F4A" w:rsidRPr="00962F4A" w:rsidRDefault="00962F4A" w:rsidP="00962F4A">
      <w:pPr>
        <w:spacing w:after="0"/>
      </w:pPr>
    </w:p>
    <w:p w:rsidR="00962F4A" w:rsidRPr="00F60650" w:rsidRDefault="00962F4A" w:rsidP="00962F4A">
      <w:pPr>
        <w:spacing w:after="0"/>
        <w:rPr>
          <w:b/>
          <w:bCs/>
        </w:rPr>
      </w:pPr>
      <w:r w:rsidRPr="00F60650">
        <w:rPr>
          <w:b/>
          <w:bCs/>
        </w:rPr>
        <w:t xml:space="preserve">                                      </w:t>
      </w:r>
      <w:r w:rsidR="000014CE" w:rsidRPr="00F60650">
        <w:rPr>
          <w:b/>
          <w:bCs/>
        </w:rPr>
        <w:t xml:space="preserve">                 </w:t>
      </w:r>
      <w:r w:rsidR="00B64C20">
        <w:rPr>
          <w:b/>
          <w:bCs/>
        </w:rPr>
        <w:t xml:space="preserve">              </w:t>
      </w:r>
      <w:r w:rsidR="000014CE" w:rsidRPr="00F60650">
        <w:rPr>
          <w:b/>
          <w:bCs/>
        </w:rPr>
        <w:t xml:space="preserve"> </w:t>
      </w:r>
      <w:r w:rsidRPr="00F60650">
        <w:rPr>
          <w:b/>
          <w:bCs/>
        </w:rPr>
        <w:t xml:space="preserve"> H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O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T</w:t>
      </w:r>
      <w:r w:rsidR="00B64C20">
        <w:rPr>
          <w:b/>
          <w:bCs/>
        </w:rPr>
        <w:t xml:space="preserve"> </w:t>
      </w:r>
      <w:r w:rsidR="00B64C20">
        <w:rPr>
          <w:rFonts w:cstheme="minorHAnsi"/>
          <w:b/>
          <w:bCs/>
        </w:rPr>
        <w:t>Ᾰ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R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Â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R</w:t>
      </w:r>
      <w:r w:rsidR="00B64C20">
        <w:rPr>
          <w:b/>
          <w:bCs/>
        </w:rPr>
        <w:t xml:space="preserve"> </w:t>
      </w:r>
      <w:r w:rsidRPr="00F60650">
        <w:rPr>
          <w:b/>
          <w:bCs/>
        </w:rPr>
        <w:t>E</w:t>
      </w:r>
    </w:p>
    <w:p w:rsidR="004E2B82" w:rsidRPr="00962F4A" w:rsidRDefault="004E2B82" w:rsidP="00962F4A">
      <w:pPr>
        <w:spacing w:after="0"/>
      </w:pPr>
    </w:p>
    <w:p w:rsidR="000014CE" w:rsidRPr="000014CE" w:rsidRDefault="000014CE" w:rsidP="000014CE">
      <w:pPr>
        <w:rPr>
          <w:b/>
          <w:bCs/>
        </w:rPr>
      </w:pPr>
      <w:r>
        <w:t xml:space="preserve">            </w:t>
      </w:r>
      <w:r w:rsidRPr="000014CE">
        <w:rPr>
          <w:b/>
          <w:bCs/>
          <w:i/>
          <w:iCs/>
        </w:rPr>
        <w:t xml:space="preserve">privind aprobarea structurii organizatorice a </w:t>
      </w:r>
      <w:proofErr w:type="spellStart"/>
      <w:r w:rsidRPr="000014CE">
        <w:rPr>
          <w:b/>
          <w:bCs/>
          <w:i/>
          <w:iCs/>
        </w:rPr>
        <w:t>funcţiilor</w:t>
      </w:r>
      <w:proofErr w:type="spellEnd"/>
      <w:r w:rsidRPr="000014CE">
        <w:rPr>
          <w:b/>
          <w:bCs/>
          <w:i/>
          <w:iCs/>
        </w:rPr>
        <w:t xml:space="preserve"> publice </w:t>
      </w:r>
      <w:proofErr w:type="spellStart"/>
      <w:r w:rsidRPr="000014CE">
        <w:rPr>
          <w:b/>
          <w:bCs/>
          <w:i/>
          <w:iCs/>
        </w:rPr>
        <w:t>locale</w:t>
      </w:r>
      <w:r w:rsidR="00CA02CC">
        <w:rPr>
          <w:b/>
          <w:bCs/>
          <w:i/>
          <w:iCs/>
        </w:rPr>
        <w:t>,organigrama</w:t>
      </w:r>
      <w:proofErr w:type="spellEnd"/>
      <w:r w:rsidR="00CA02CC">
        <w:rPr>
          <w:b/>
          <w:bCs/>
          <w:i/>
          <w:iCs/>
        </w:rPr>
        <w:t xml:space="preserve"> si statul de </w:t>
      </w:r>
      <w:proofErr w:type="spellStart"/>
      <w:r w:rsidR="00CA02CC">
        <w:rPr>
          <w:b/>
          <w:bCs/>
          <w:i/>
          <w:iCs/>
        </w:rPr>
        <w:t>functii</w:t>
      </w:r>
      <w:proofErr w:type="spellEnd"/>
      <w:r w:rsidR="00CA02CC">
        <w:rPr>
          <w:b/>
          <w:bCs/>
          <w:i/>
          <w:iCs/>
        </w:rPr>
        <w:t xml:space="preserve"> pentru aparatul de specialitate al primarului comunei Mavrodin, </w:t>
      </w:r>
      <w:proofErr w:type="spellStart"/>
      <w:r w:rsidR="00CA02CC">
        <w:rPr>
          <w:b/>
          <w:bCs/>
          <w:i/>
          <w:iCs/>
        </w:rPr>
        <w:t>Judetul</w:t>
      </w:r>
      <w:proofErr w:type="spellEnd"/>
      <w:r w:rsidR="00CA02CC">
        <w:rPr>
          <w:b/>
          <w:bCs/>
          <w:i/>
          <w:iCs/>
        </w:rPr>
        <w:t xml:space="preserve"> Teleorman </w:t>
      </w:r>
    </w:p>
    <w:p w:rsidR="00962F4A" w:rsidRPr="00962F4A" w:rsidRDefault="000014CE" w:rsidP="00962F4A">
      <w:pPr>
        <w:spacing w:after="0"/>
      </w:pPr>
      <w:r>
        <w:t xml:space="preserve">                                     </w:t>
      </w:r>
      <w:r w:rsidR="00962F4A" w:rsidRPr="00962F4A">
        <w:t xml:space="preserve">Consiliului Local </w:t>
      </w:r>
      <w:r w:rsidR="00962F4A">
        <w:t xml:space="preserve">MAVRODIN </w:t>
      </w:r>
      <w:r>
        <w:t>,</w:t>
      </w:r>
      <w:proofErr w:type="spellStart"/>
      <w:r>
        <w:t>Judetul</w:t>
      </w:r>
      <w:proofErr w:type="spellEnd"/>
      <w:r>
        <w:t xml:space="preserve"> Teleorman </w:t>
      </w:r>
    </w:p>
    <w:p w:rsidR="00962F4A" w:rsidRPr="00962F4A" w:rsidRDefault="00962F4A" w:rsidP="00962F4A">
      <w:pPr>
        <w:spacing w:after="0"/>
      </w:pPr>
      <w:r w:rsidRPr="00962F4A">
        <w:t>Având în vedere:</w:t>
      </w:r>
    </w:p>
    <w:p w:rsidR="00962F4A" w:rsidRPr="00962F4A" w:rsidRDefault="00962F4A" w:rsidP="00962F4A">
      <w:pPr>
        <w:spacing w:after="0"/>
      </w:pPr>
      <w:r w:rsidRPr="00962F4A">
        <w:t>-</w:t>
      </w:r>
      <w:r>
        <w:t xml:space="preserve">Expunerea de motive </w:t>
      </w:r>
      <w:r w:rsidRPr="00962F4A">
        <w:t xml:space="preserve">  întocmită de primarul comunei </w:t>
      </w:r>
      <w:r>
        <w:t xml:space="preserve">Mavrodin  nr. </w:t>
      </w:r>
      <w:r w:rsidR="00F54A61">
        <w:t>2454 din 15.10.2019</w:t>
      </w:r>
      <w:r w:rsidRPr="00962F4A">
        <w:t>;</w:t>
      </w:r>
    </w:p>
    <w:p w:rsidR="00CA02CC" w:rsidRDefault="00962F4A" w:rsidP="00CA02CC">
      <w:pPr>
        <w:spacing w:after="0"/>
      </w:pPr>
      <w:r w:rsidRPr="00962F4A">
        <w:t>-R</w:t>
      </w:r>
      <w:r w:rsidR="00F54A61">
        <w:t xml:space="preserve">aportul </w:t>
      </w:r>
      <w:r>
        <w:t xml:space="preserve">de specialitate  </w:t>
      </w:r>
      <w:r w:rsidRPr="00962F4A">
        <w:t xml:space="preserve"> înregistrat cu nr. </w:t>
      </w:r>
      <w:r w:rsidR="00F54A61">
        <w:t xml:space="preserve">2455 </w:t>
      </w:r>
      <w:r w:rsidRPr="00962F4A">
        <w:t xml:space="preserve">din </w:t>
      </w:r>
      <w:r w:rsidR="00F54A61">
        <w:t xml:space="preserve"> 15.10. </w:t>
      </w:r>
      <w:r w:rsidRPr="00962F4A">
        <w:t xml:space="preserve">2019, </w:t>
      </w:r>
    </w:p>
    <w:p w:rsidR="005A18BB" w:rsidRDefault="00CA02CC" w:rsidP="00CA02CC">
      <w:pPr>
        <w:spacing w:after="0"/>
      </w:pPr>
      <w:r>
        <w:t xml:space="preserve">- Avizul comisiilor de specialitate al consiliului local </w:t>
      </w:r>
      <w:r w:rsidR="005A18BB">
        <w:t>Mavrodin</w:t>
      </w:r>
    </w:p>
    <w:p w:rsidR="00962F4A" w:rsidRPr="00962F4A" w:rsidRDefault="00962F4A" w:rsidP="00CA02CC">
      <w:pPr>
        <w:spacing w:after="0"/>
      </w:pPr>
      <w:r w:rsidRPr="00962F4A">
        <w:t xml:space="preserve">Potrivit prevederilor art. 129 alin (2) </w:t>
      </w:r>
      <w:proofErr w:type="spellStart"/>
      <w:r w:rsidRPr="00962F4A">
        <w:t>lit.a</w:t>
      </w:r>
      <w:proofErr w:type="spellEnd"/>
      <w:r w:rsidRPr="00962F4A">
        <w:t xml:space="preserve">, alin.(3) </w:t>
      </w:r>
      <w:proofErr w:type="spellStart"/>
      <w:r w:rsidRPr="00962F4A">
        <w:t>lit</w:t>
      </w:r>
      <w:proofErr w:type="spellEnd"/>
      <w:r w:rsidRPr="00962F4A">
        <w:t xml:space="preserve"> c din OUG nr 57/2019 </w:t>
      </w:r>
      <w:proofErr w:type="spellStart"/>
      <w:r w:rsidRPr="00962F4A">
        <w:t>privin</w:t>
      </w:r>
      <w:proofErr w:type="spellEnd"/>
      <w:r>
        <w:t xml:space="preserve"> </w:t>
      </w:r>
      <w:r w:rsidRPr="00962F4A">
        <w:t>Codul Administrativ, consiliul local aprobă în condițiile legii, la propunerea</w:t>
      </w:r>
      <w:r>
        <w:t xml:space="preserve"> </w:t>
      </w:r>
      <w:r w:rsidRPr="00962F4A">
        <w:t xml:space="preserve">primarului, </w:t>
      </w:r>
      <w:proofErr w:type="spellStart"/>
      <w:r w:rsidRPr="00962F4A">
        <w:t>înfiinţarea</w:t>
      </w:r>
      <w:proofErr w:type="spellEnd"/>
      <w:r w:rsidRPr="00962F4A">
        <w:t xml:space="preserve">, organizarea </w:t>
      </w:r>
      <w:proofErr w:type="spellStart"/>
      <w:r w:rsidRPr="00962F4A">
        <w:t>şi</w:t>
      </w:r>
      <w:proofErr w:type="spellEnd"/>
      <w:r w:rsidRPr="00962F4A">
        <w:t xml:space="preserve"> statul de </w:t>
      </w:r>
      <w:proofErr w:type="spellStart"/>
      <w:r w:rsidRPr="00962F4A">
        <w:t>funcţii</w:t>
      </w:r>
      <w:proofErr w:type="spellEnd"/>
      <w:r w:rsidRPr="00962F4A">
        <w:t xml:space="preserve"> al aparatului de specialitate al</w:t>
      </w:r>
      <w:r>
        <w:t xml:space="preserve"> </w:t>
      </w:r>
      <w:r w:rsidRPr="00962F4A">
        <w:t xml:space="preserve">primarului, ale </w:t>
      </w:r>
      <w:proofErr w:type="spellStart"/>
      <w:r w:rsidRPr="00962F4A">
        <w:t>instituţiilor</w:t>
      </w:r>
      <w:proofErr w:type="spellEnd"/>
      <w:r w:rsidRPr="00962F4A">
        <w:t xml:space="preserve"> </w:t>
      </w:r>
      <w:proofErr w:type="spellStart"/>
      <w:r w:rsidRPr="00962F4A">
        <w:t>şi</w:t>
      </w:r>
      <w:proofErr w:type="spellEnd"/>
      <w:r w:rsidRPr="00962F4A">
        <w:t xml:space="preserve"> serviciilor publice de interes local, precum </w:t>
      </w:r>
      <w:proofErr w:type="spellStart"/>
      <w:r w:rsidRPr="00962F4A">
        <w:t>şi</w:t>
      </w:r>
      <w:proofErr w:type="spellEnd"/>
      <w:r>
        <w:t xml:space="preserve"> </w:t>
      </w:r>
      <w:r w:rsidRPr="00962F4A">
        <w:t xml:space="preserve">reorganizarea </w:t>
      </w:r>
      <w:proofErr w:type="spellStart"/>
      <w:r w:rsidRPr="00962F4A">
        <w:t>şi</w:t>
      </w:r>
      <w:proofErr w:type="spellEnd"/>
      <w:r w:rsidRPr="00962F4A">
        <w:t xml:space="preserve"> statul de funcții ale regiilor autonome de interes local.</w:t>
      </w:r>
    </w:p>
    <w:p w:rsidR="00962F4A" w:rsidRPr="00962F4A" w:rsidRDefault="00962F4A" w:rsidP="005A18BB">
      <w:pPr>
        <w:spacing w:after="0"/>
      </w:pPr>
      <w:r w:rsidRPr="00962F4A">
        <w:t>Având în vedere</w:t>
      </w:r>
      <w:r w:rsidR="004E2B82">
        <w:t xml:space="preserve"> </w:t>
      </w:r>
      <w:r w:rsidR="004E2B82" w:rsidRPr="00962F4A">
        <w:t>-prevederile art. 370 alin.(1) si (2), art. 390 alin.(2) art. 392, art. 393, art. 407, 610 alin.1) si art. 611 alin. (1-2) din OUG nr. 57/2019 - Codul administrativ.</w:t>
      </w:r>
    </w:p>
    <w:p w:rsidR="004E2B82" w:rsidRPr="004E2B82" w:rsidRDefault="00962F4A" w:rsidP="004E2B82">
      <w:pPr>
        <w:spacing w:after="0"/>
      </w:pPr>
      <w:r w:rsidRPr="00962F4A">
        <w:t xml:space="preserve">În </w:t>
      </w:r>
      <w:r w:rsidR="004E2B82" w:rsidRPr="00962F4A">
        <w:t xml:space="preserve"> temeiul prevederilor art. 196 alin.(1) lit.(a) si 197 alin.(1) lit.(1,2 si 4) din OUG nr. 57/2019 - Codul administrativ</w:t>
      </w:r>
    </w:p>
    <w:p w:rsidR="00962F4A" w:rsidRPr="00962F4A" w:rsidRDefault="004E2B82" w:rsidP="00613538">
      <w:pPr>
        <w:spacing w:after="0"/>
      </w:pPr>
      <w:r>
        <w:t xml:space="preserve"> </w:t>
      </w:r>
    </w:p>
    <w:p w:rsidR="00962F4A" w:rsidRDefault="00962F4A" w:rsidP="00962F4A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962F4A">
        <w:rPr>
          <w:b/>
          <w:bCs/>
        </w:rPr>
        <w:t>H O T Ă R Ă Ş T E:</w:t>
      </w:r>
    </w:p>
    <w:p w:rsidR="00613538" w:rsidRPr="00962F4A" w:rsidRDefault="00613538" w:rsidP="00962F4A">
      <w:pPr>
        <w:spacing w:after="0"/>
      </w:pPr>
    </w:p>
    <w:p w:rsidR="00962F4A" w:rsidRPr="00962F4A" w:rsidRDefault="00962F4A" w:rsidP="00962F4A">
      <w:pPr>
        <w:spacing w:after="0"/>
      </w:pPr>
      <w:r w:rsidRPr="00962F4A">
        <w:rPr>
          <w:b/>
          <w:bCs/>
        </w:rPr>
        <w:t>         Art.1)-</w:t>
      </w:r>
      <w:r w:rsidRPr="00962F4A">
        <w:t xml:space="preserve">Se Aprobă structura organizatorica a </w:t>
      </w:r>
      <w:proofErr w:type="spellStart"/>
      <w:r w:rsidRPr="00962F4A">
        <w:t>funcţiilor</w:t>
      </w:r>
      <w:proofErr w:type="spellEnd"/>
      <w:r w:rsidRPr="00962F4A">
        <w:t xml:space="preserve"> publice locale in cadrul aparatului de specialitate al Primarului Comunei </w:t>
      </w:r>
      <w:r w:rsidR="00613538">
        <w:t xml:space="preserve">Mavrodin </w:t>
      </w:r>
      <w:r w:rsidRPr="00962F4A">
        <w:t>,</w:t>
      </w:r>
      <w:r w:rsidR="00502000">
        <w:t xml:space="preserve">statul de </w:t>
      </w:r>
      <w:proofErr w:type="spellStart"/>
      <w:r w:rsidR="00502000">
        <w:t>functii</w:t>
      </w:r>
      <w:proofErr w:type="spellEnd"/>
      <w:r w:rsidR="00502000">
        <w:t xml:space="preserve">  si organigrama </w:t>
      </w:r>
      <w:r w:rsidRPr="00962F4A">
        <w:t xml:space="preserve"> expus</w:t>
      </w:r>
      <w:r w:rsidR="00502000">
        <w:t>e</w:t>
      </w:r>
      <w:r w:rsidRPr="00962F4A">
        <w:t xml:space="preserve"> in anex</w:t>
      </w:r>
      <w:r w:rsidR="00502000">
        <w:t xml:space="preserve">ele  </w:t>
      </w:r>
      <w:r w:rsidRPr="00962F4A">
        <w:t>nr. 1</w:t>
      </w:r>
      <w:r w:rsidR="00502000">
        <w:t xml:space="preserve">-3 </w:t>
      </w:r>
      <w:r w:rsidRPr="00962F4A">
        <w:t xml:space="preserve">,  parte integranta din prezenta </w:t>
      </w:r>
      <w:proofErr w:type="spellStart"/>
      <w:r w:rsidRPr="00962F4A">
        <w:t>hotarare</w:t>
      </w:r>
      <w:proofErr w:type="spellEnd"/>
      <w:r w:rsidRPr="00962F4A">
        <w:t>.</w:t>
      </w:r>
    </w:p>
    <w:p w:rsidR="00962F4A" w:rsidRPr="00962F4A" w:rsidRDefault="00962F4A" w:rsidP="00962F4A">
      <w:pPr>
        <w:spacing w:after="0"/>
      </w:pPr>
      <w:r w:rsidRPr="00962F4A">
        <w:t>         </w:t>
      </w:r>
      <w:r w:rsidRPr="00962F4A">
        <w:rPr>
          <w:b/>
          <w:bCs/>
        </w:rPr>
        <w:t>Art.2</w:t>
      </w:r>
      <w:r w:rsidRPr="00962F4A">
        <w:rPr>
          <w:i/>
          <w:iCs/>
        </w:rPr>
        <w:t>)-(1)</w:t>
      </w:r>
      <w:r w:rsidRPr="00962F4A">
        <w:t xml:space="preserve"> In structura </w:t>
      </w:r>
      <w:proofErr w:type="spellStart"/>
      <w:r w:rsidRPr="00962F4A">
        <w:t>functiilor</w:t>
      </w:r>
      <w:proofErr w:type="spellEnd"/>
      <w:r w:rsidRPr="00962F4A">
        <w:t xml:space="preserve"> publice aprobate conform art. 1 din prezenta </w:t>
      </w:r>
      <w:proofErr w:type="spellStart"/>
      <w:r w:rsidRPr="00962F4A">
        <w:t>hotarare</w:t>
      </w:r>
      <w:proofErr w:type="spellEnd"/>
      <w:r w:rsidRPr="00962F4A">
        <w:t xml:space="preserve">, se </w:t>
      </w:r>
      <w:proofErr w:type="spellStart"/>
      <w:r w:rsidRPr="00962F4A">
        <w:t>stabileşte</w:t>
      </w:r>
      <w:proofErr w:type="spellEnd"/>
      <w:r w:rsidRPr="00962F4A">
        <w:t xml:space="preserve"> </w:t>
      </w:r>
      <w:proofErr w:type="spellStart"/>
      <w:r w:rsidRPr="00962F4A">
        <w:t>funcţia</w:t>
      </w:r>
      <w:proofErr w:type="spellEnd"/>
      <w:r w:rsidRPr="00962F4A">
        <w:t xml:space="preserve"> publică specifică de Secretar general al comunei </w:t>
      </w:r>
      <w:r w:rsidR="00613538">
        <w:t xml:space="preserve">Mavrodin </w:t>
      </w:r>
      <w:r w:rsidRPr="00962F4A">
        <w:t xml:space="preserve">, </w:t>
      </w:r>
      <w:proofErr w:type="spellStart"/>
      <w:r w:rsidRPr="00962F4A">
        <w:t>Judetul</w:t>
      </w:r>
      <w:proofErr w:type="spellEnd"/>
      <w:r w:rsidRPr="00962F4A">
        <w:t xml:space="preserve"> </w:t>
      </w:r>
      <w:r w:rsidR="00613538">
        <w:t xml:space="preserve">Teleorman </w:t>
      </w:r>
      <w:r w:rsidRPr="00962F4A">
        <w:t xml:space="preserve">, prin transformarea </w:t>
      </w:r>
      <w:proofErr w:type="spellStart"/>
      <w:r w:rsidRPr="00962F4A">
        <w:t>funcţiei</w:t>
      </w:r>
      <w:proofErr w:type="spellEnd"/>
      <w:r w:rsidRPr="00962F4A">
        <w:t xml:space="preserve"> publice generale de Secretar al comunei </w:t>
      </w:r>
      <w:r w:rsidR="00613538">
        <w:t xml:space="preserve">Mavrodin </w:t>
      </w:r>
      <w:r w:rsidRPr="00962F4A">
        <w:t xml:space="preserve">, </w:t>
      </w:r>
      <w:proofErr w:type="spellStart"/>
      <w:r w:rsidRPr="00962F4A">
        <w:t>Judetul</w:t>
      </w:r>
      <w:proofErr w:type="spellEnd"/>
      <w:r w:rsidRPr="00962F4A">
        <w:t xml:space="preserve"> </w:t>
      </w:r>
      <w:r w:rsidR="00613538">
        <w:t xml:space="preserve">Teleorman </w:t>
      </w:r>
      <w:r w:rsidRPr="00962F4A">
        <w:t>.</w:t>
      </w:r>
    </w:p>
    <w:p w:rsidR="00962F4A" w:rsidRPr="00962F4A" w:rsidRDefault="00962F4A" w:rsidP="00962F4A">
      <w:pPr>
        <w:spacing w:after="0"/>
      </w:pPr>
      <w:r w:rsidRPr="00962F4A">
        <w:t xml:space="preserve">    </w:t>
      </w:r>
      <w:r w:rsidRPr="00962F4A">
        <w:rPr>
          <w:i/>
          <w:iCs/>
        </w:rPr>
        <w:t>(2)</w:t>
      </w:r>
      <w:r w:rsidRPr="00962F4A">
        <w:t xml:space="preserve"> </w:t>
      </w:r>
      <w:proofErr w:type="spellStart"/>
      <w:r w:rsidRPr="00962F4A">
        <w:t>Reincadrarea</w:t>
      </w:r>
      <w:proofErr w:type="spellEnd"/>
      <w:r w:rsidRPr="00962F4A">
        <w:t xml:space="preserve"> în </w:t>
      </w:r>
      <w:proofErr w:type="spellStart"/>
      <w:r w:rsidRPr="00962F4A">
        <w:t>funcţia</w:t>
      </w:r>
      <w:proofErr w:type="spellEnd"/>
      <w:r w:rsidRPr="00962F4A">
        <w:t xml:space="preserve"> publica specifica de Secretar general al comunei </w:t>
      </w:r>
      <w:r w:rsidR="00613538">
        <w:t>Mavrodin</w:t>
      </w:r>
      <w:r w:rsidRPr="00962F4A">
        <w:t xml:space="preserve">, </w:t>
      </w:r>
      <w:proofErr w:type="spellStart"/>
      <w:r w:rsidRPr="00962F4A">
        <w:t>Judetul</w:t>
      </w:r>
      <w:proofErr w:type="spellEnd"/>
      <w:r w:rsidRPr="00962F4A">
        <w:t xml:space="preserve"> </w:t>
      </w:r>
      <w:r w:rsidR="00613538">
        <w:t xml:space="preserve">Teleorman </w:t>
      </w:r>
      <w:r w:rsidRPr="00962F4A">
        <w:t xml:space="preserve">, se va face in termen de 30 de zile de la data </w:t>
      </w:r>
      <w:proofErr w:type="spellStart"/>
      <w:r w:rsidRPr="00962F4A">
        <w:t>intrarii</w:t>
      </w:r>
      <w:proofErr w:type="spellEnd"/>
      <w:r w:rsidRPr="00962F4A">
        <w:t xml:space="preserve"> in vigoare a prezentei </w:t>
      </w:r>
      <w:proofErr w:type="spellStart"/>
      <w:r w:rsidRPr="00962F4A">
        <w:t>hotarari</w:t>
      </w:r>
      <w:proofErr w:type="spellEnd"/>
      <w:r w:rsidRPr="00962F4A">
        <w:t xml:space="preserve">, cu </w:t>
      </w:r>
      <w:proofErr w:type="spellStart"/>
      <w:r w:rsidRPr="00962F4A">
        <w:t>menţinerea</w:t>
      </w:r>
      <w:proofErr w:type="spellEnd"/>
      <w:r w:rsidRPr="00962F4A">
        <w:t xml:space="preserve"> drepturilor salariale prevăzute în Legea-cadru nr. 153/2017, cu modificările </w:t>
      </w:r>
      <w:proofErr w:type="spellStart"/>
      <w:r w:rsidRPr="00962F4A">
        <w:t>şi</w:t>
      </w:r>
      <w:proofErr w:type="spellEnd"/>
      <w:r w:rsidRPr="00962F4A">
        <w:t xml:space="preserve"> completările ulterioare, avute la data de 31 Iulie 2019.</w:t>
      </w:r>
    </w:p>
    <w:p w:rsidR="00962F4A" w:rsidRPr="00962F4A" w:rsidRDefault="00962F4A" w:rsidP="00962F4A">
      <w:pPr>
        <w:spacing w:after="0"/>
      </w:pPr>
      <w:r w:rsidRPr="00962F4A">
        <w:rPr>
          <w:b/>
          <w:bCs/>
        </w:rPr>
        <w:t>         Art.3</w:t>
      </w:r>
      <w:r w:rsidRPr="00962F4A">
        <w:rPr>
          <w:i/>
          <w:iCs/>
        </w:rPr>
        <w:t xml:space="preserve">) </w:t>
      </w:r>
      <w:r w:rsidRPr="00962F4A">
        <w:t xml:space="preserve">In cadrul structurii organizatorice a </w:t>
      </w:r>
      <w:proofErr w:type="spellStart"/>
      <w:r w:rsidRPr="00962F4A">
        <w:t>functiilor</w:t>
      </w:r>
      <w:proofErr w:type="spellEnd"/>
      <w:r w:rsidRPr="00962F4A">
        <w:t xml:space="preserve"> publice locale, se </w:t>
      </w:r>
      <w:proofErr w:type="spellStart"/>
      <w:r w:rsidRPr="00962F4A">
        <w:t>stabileste</w:t>
      </w:r>
      <w:proofErr w:type="spellEnd"/>
      <w:r w:rsidRPr="00962F4A">
        <w:t xml:space="preserve"> </w:t>
      </w:r>
      <w:proofErr w:type="spellStart"/>
      <w:r w:rsidRPr="00962F4A">
        <w:t>funcţia</w:t>
      </w:r>
      <w:proofErr w:type="spellEnd"/>
      <w:r w:rsidRPr="00962F4A">
        <w:t xml:space="preserve"> publică de </w:t>
      </w:r>
      <w:proofErr w:type="spellStart"/>
      <w:r w:rsidRPr="00962F4A">
        <w:t>execuţie</w:t>
      </w:r>
      <w:proofErr w:type="spellEnd"/>
      <w:r w:rsidRPr="00962F4A">
        <w:t xml:space="preserve"> de </w:t>
      </w:r>
      <w:r w:rsidRPr="009449A0">
        <w:rPr>
          <w:b/>
          <w:bCs/>
        </w:rPr>
        <w:t xml:space="preserve">consilier </w:t>
      </w:r>
      <w:proofErr w:type="spellStart"/>
      <w:r w:rsidRPr="009449A0">
        <w:rPr>
          <w:b/>
          <w:bCs/>
        </w:rPr>
        <w:t>achiziţii</w:t>
      </w:r>
      <w:proofErr w:type="spellEnd"/>
      <w:r w:rsidRPr="009449A0">
        <w:rPr>
          <w:b/>
          <w:bCs/>
        </w:rPr>
        <w:t xml:space="preserve"> publice</w:t>
      </w:r>
      <w:r w:rsidRPr="00962F4A">
        <w:t xml:space="preserve">, clasa I, grad profesional asistent, prin transformarea </w:t>
      </w:r>
      <w:proofErr w:type="spellStart"/>
      <w:r w:rsidRPr="00962F4A">
        <w:t>functiei</w:t>
      </w:r>
      <w:proofErr w:type="spellEnd"/>
      <w:r w:rsidRPr="00962F4A">
        <w:t xml:space="preserve"> de </w:t>
      </w:r>
      <w:r w:rsidR="00613538">
        <w:t xml:space="preserve">Consilier </w:t>
      </w:r>
      <w:r w:rsidRPr="00962F4A">
        <w:t xml:space="preserve"> clasa I, grad profesional asistent, post vacant in structura </w:t>
      </w:r>
      <w:proofErr w:type="spellStart"/>
      <w:r w:rsidRPr="00962F4A">
        <w:t>functiilor</w:t>
      </w:r>
      <w:proofErr w:type="spellEnd"/>
      <w:r w:rsidRPr="00962F4A">
        <w:t xml:space="preserve"> publice locale.</w:t>
      </w:r>
    </w:p>
    <w:p w:rsidR="00962F4A" w:rsidRPr="00962F4A" w:rsidRDefault="00962F4A" w:rsidP="00962F4A">
      <w:pPr>
        <w:spacing w:after="0"/>
      </w:pPr>
      <w:r w:rsidRPr="00962F4A">
        <w:rPr>
          <w:b/>
          <w:bCs/>
        </w:rPr>
        <w:t>         Art.4).</w:t>
      </w:r>
      <w:r w:rsidRPr="00962F4A">
        <w:t xml:space="preserve">-Prezenta hotărâre se comunică prin grija secretarului general, </w:t>
      </w:r>
      <w:proofErr w:type="spellStart"/>
      <w:r w:rsidRPr="00962F4A">
        <w:t>Instituţiei</w:t>
      </w:r>
      <w:proofErr w:type="spellEnd"/>
      <w:r w:rsidRPr="00962F4A">
        <w:t xml:space="preserve"> Prefectului </w:t>
      </w:r>
      <w:proofErr w:type="spellStart"/>
      <w:r w:rsidRPr="00962F4A">
        <w:t>Judeţului</w:t>
      </w:r>
      <w:proofErr w:type="spellEnd"/>
      <w:r w:rsidRPr="00962F4A">
        <w:t xml:space="preserve"> </w:t>
      </w:r>
      <w:r w:rsidR="00613538">
        <w:t xml:space="preserve">Teleorman </w:t>
      </w:r>
      <w:r w:rsidRPr="00962F4A">
        <w:t xml:space="preserve">, Primarului Comunei </w:t>
      </w:r>
      <w:r w:rsidR="00613538">
        <w:t xml:space="preserve">Mavrodin </w:t>
      </w:r>
      <w:r w:rsidRPr="00962F4A">
        <w:t xml:space="preserve">, Compartimentului </w:t>
      </w:r>
      <w:r w:rsidR="00613538">
        <w:t xml:space="preserve">financiar contabil </w:t>
      </w:r>
      <w:r w:rsidRPr="00962F4A">
        <w:t xml:space="preserve">, </w:t>
      </w:r>
      <w:proofErr w:type="spellStart"/>
      <w:r w:rsidRPr="00962F4A">
        <w:t>Agentiei</w:t>
      </w:r>
      <w:proofErr w:type="spellEnd"/>
      <w:r w:rsidRPr="00962F4A">
        <w:t xml:space="preserve"> </w:t>
      </w:r>
      <w:proofErr w:type="spellStart"/>
      <w:r w:rsidRPr="00962F4A">
        <w:t>Nationale</w:t>
      </w:r>
      <w:proofErr w:type="spellEnd"/>
      <w:r w:rsidRPr="00962F4A">
        <w:t xml:space="preserve"> a </w:t>
      </w:r>
      <w:proofErr w:type="spellStart"/>
      <w:r w:rsidRPr="00962F4A">
        <w:t>Functionarilor</w:t>
      </w:r>
      <w:proofErr w:type="spellEnd"/>
      <w:r w:rsidRPr="00962F4A">
        <w:t xml:space="preserve"> Publici, si se va aduce la </w:t>
      </w:r>
      <w:proofErr w:type="spellStart"/>
      <w:r w:rsidRPr="00962F4A">
        <w:t>cunostinta</w:t>
      </w:r>
      <w:proofErr w:type="spellEnd"/>
      <w:r w:rsidRPr="00962F4A">
        <w:t xml:space="preserve"> publica prin publicare pe pagina de internet .</w:t>
      </w:r>
    </w:p>
    <w:p w:rsidR="00962F4A" w:rsidRPr="00962F4A" w:rsidRDefault="00962F4A" w:rsidP="00962F4A">
      <w:pPr>
        <w:spacing w:after="0"/>
      </w:pPr>
      <w:r w:rsidRPr="00962F4A">
        <w:t> </w:t>
      </w:r>
    </w:p>
    <w:p w:rsidR="00962F4A" w:rsidRDefault="00962F4A" w:rsidP="00962F4A">
      <w:pPr>
        <w:spacing w:after="0"/>
        <w:rPr>
          <w:b/>
          <w:bCs/>
        </w:rPr>
      </w:pPr>
      <w:r w:rsidRPr="00962F4A">
        <w:t>      </w:t>
      </w:r>
      <w:r w:rsidR="00B64C20">
        <w:t xml:space="preserve">                                                       PRESEDINTE DE SEDINTA</w:t>
      </w:r>
      <w:r w:rsidR="00F54A61">
        <w:rPr>
          <w:b/>
          <w:bCs/>
        </w:rPr>
        <w:t xml:space="preserve"> </w:t>
      </w:r>
      <w:r w:rsidRPr="00962F4A">
        <w:rPr>
          <w:b/>
          <w:bCs/>
        </w:rPr>
        <w:t>,</w:t>
      </w:r>
    </w:p>
    <w:p w:rsidR="00B64C20" w:rsidRPr="00962F4A" w:rsidRDefault="00B64C20" w:rsidP="00962F4A">
      <w:pPr>
        <w:spacing w:after="0"/>
      </w:pPr>
      <w:r>
        <w:t xml:space="preserve">                                                                ROLEA GHEORGHE </w:t>
      </w:r>
    </w:p>
    <w:p w:rsidR="00962F4A" w:rsidRPr="00962F4A" w:rsidRDefault="00962F4A" w:rsidP="00962F4A">
      <w:pPr>
        <w:spacing w:after="0"/>
      </w:pPr>
      <w:r w:rsidRPr="00962F4A">
        <w:rPr>
          <w:b/>
          <w:bCs/>
        </w:rPr>
        <w:t>            </w:t>
      </w:r>
      <w:r w:rsidR="00B64C20">
        <w:t xml:space="preserve">                          </w:t>
      </w:r>
      <w:r w:rsidRPr="00962F4A">
        <w:t>                                                    </w:t>
      </w:r>
      <w:r w:rsidR="000014CE">
        <w:t xml:space="preserve">           </w:t>
      </w:r>
      <w:r w:rsidR="00F60650">
        <w:t xml:space="preserve">     </w:t>
      </w:r>
      <w:r w:rsidRPr="00962F4A">
        <w:t>  </w:t>
      </w:r>
      <w:r w:rsidR="00B64C20">
        <w:rPr>
          <w:b/>
          <w:bCs/>
        </w:rPr>
        <w:t xml:space="preserve">        </w:t>
      </w:r>
      <w:proofErr w:type="spellStart"/>
      <w:r w:rsidR="00B64C20">
        <w:rPr>
          <w:b/>
          <w:bCs/>
        </w:rPr>
        <w:t>Contrasemneaza</w:t>
      </w:r>
      <w:proofErr w:type="spellEnd"/>
      <w:r w:rsidR="00B64C20">
        <w:rPr>
          <w:b/>
          <w:bCs/>
        </w:rPr>
        <w:t xml:space="preserve"> </w:t>
      </w:r>
      <w:r w:rsidRPr="00962F4A">
        <w:t>                                  </w:t>
      </w:r>
    </w:p>
    <w:p w:rsidR="00962F4A" w:rsidRPr="00962F4A" w:rsidRDefault="00962F4A" w:rsidP="00962F4A">
      <w:pPr>
        <w:spacing w:after="0"/>
      </w:pPr>
      <w:r w:rsidRPr="00962F4A">
        <w:t>                                                                                                             </w:t>
      </w:r>
      <w:r w:rsidR="00F60650">
        <w:t xml:space="preserve">      </w:t>
      </w:r>
      <w:r w:rsidRPr="00962F4A">
        <w:t> </w:t>
      </w:r>
      <w:r w:rsidR="00B64C20">
        <w:t xml:space="preserve">      </w:t>
      </w:r>
      <w:r w:rsidRPr="00962F4A">
        <w:rPr>
          <w:i/>
          <w:iCs/>
        </w:rPr>
        <w:t xml:space="preserve">Secretar </w:t>
      </w:r>
      <w:r w:rsidRPr="00962F4A">
        <w:t>,</w:t>
      </w:r>
    </w:p>
    <w:p w:rsidR="00962F4A" w:rsidRPr="00962F4A" w:rsidRDefault="00962F4A" w:rsidP="00962F4A">
      <w:pPr>
        <w:spacing w:after="0"/>
      </w:pPr>
      <w:r w:rsidRPr="00962F4A">
        <w:t>                                                                                                             </w:t>
      </w:r>
      <w:r w:rsidR="00F60650">
        <w:t xml:space="preserve">    </w:t>
      </w:r>
      <w:r w:rsidRPr="00962F4A">
        <w:t>  </w:t>
      </w:r>
      <w:proofErr w:type="spellStart"/>
      <w:r w:rsidR="00613538">
        <w:t>Paunescu</w:t>
      </w:r>
      <w:proofErr w:type="spellEnd"/>
      <w:r w:rsidR="00613538">
        <w:t xml:space="preserve"> Mihaela </w:t>
      </w:r>
    </w:p>
    <w:p w:rsidR="00962F4A" w:rsidRPr="00962F4A" w:rsidRDefault="00962F4A" w:rsidP="00962F4A">
      <w:pPr>
        <w:spacing w:after="0"/>
      </w:pPr>
      <w:r w:rsidRPr="00962F4A">
        <w:rPr>
          <w:i/>
          <w:iCs/>
        </w:rPr>
        <w:t xml:space="preserve">       </w:t>
      </w:r>
      <w:r w:rsidR="00613538">
        <w:rPr>
          <w:i/>
          <w:iCs/>
        </w:rPr>
        <w:t xml:space="preserve">MAVRODIN </w:t>
      </w:r>
    </w:p>
    <w:p w:rsidR="00962F4A" w:rsidRDefault="00962F4A" w:rsidP="00962F4A">
      <w:pPr>
        <w:spacing w:after="0"/>
        <w:rPr>
          <w:b/>
          <w:bCs/>
        </w:rPr>
      </w:pPr>
      <w:r w:rsidRPr="00962F4A">
        <w:rPr>
          <w:b/>
          <w:bCs/>
        </w:rPr>
        <w:t xml:space="preserve">        Nr. </w:t>
      </w:r>
      <w:r w:rsidR="00613538">
        <w:rPr>
          <w:b/>
          <w:bCs/>
        </w:rPr>
        <w:t>______</w:t>
      </w:r>
    </w:p>
    <w:p w:rsidR="00613538" w:rsidRDefault="00613538" w:rsidP="00962F4A">
      <w:pPr>
        <w:spacing w:after="0"/>
        <w:rPr>
          <w:b/>
          <w:bCs/>
        </w:rPr>
      </w:pPr>
      <w:r>
        <w:rPr>
          <w:b/>
          <w:bCs/>
        </w:rPr>
        <w:t xml:space="preserve">        Din __________2019</w:t>
      </w:r>
    </w:p>
    <w:p w:rsidR="005A18BB" w:rsidRDefault="005A18BB" w:rsidP="00962F4A">
      <w:pPr>
        <w:spacing w:after="0"/>
        <w:rPr>
          <w:b/>
          <w:bCs/>
        </w:rPr>
      </w:pPr>
    </w:p>
    <w:p w:rsidR="005A18BB" w:rsidRDefault="005A18BB" w:rsidP="00962F4A">
      <w:pPr>
        <w:spacing w:after="0"/>
        <w:rPr>
          <w:b/>
          <w:bCs/>
        </w:rPr>
      </w:pPr>
    </w:p>
    <w:p w:rsidR="005A18BB" w:rsidRPr="00962F4A" w:rsidRDefault="005A18BB" w:rsidP="00962F4A">
      <w:pPr>
        <w:spacing w:after="0"/>
      </w:pPr>
    </w:p>
    <w:p w:rsidR="00962F4A" w:rsidRPr="00962F4A" w:rsidRDefault="00962F4A" w:rsidP="00962F4A">
      <w:pPr>
        <w:spacing w:after="0"/>
      </w:pPr>
    </w:p>
    <w:p w:rsidR="00F60650" w:rsidRDefault="00F60650" w:rsidP="00F6065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Anexa nr.</w:t>
      </w:r>
      <w:r w:rsidR="00502000">
        <w:rPr>
          <w:b/>
          <w:bCs/>
        </w:rPr>
        <w:t xml:space="preserve">1 </w:t>
      </w:r>
      <w:r>
        <w:rPr>
          <w:b/>
          <w:bCs/>
        </w:rPr>
        <w:t xml:space="preserve"> la HCL nr</w:t>
      </w:r>
      <w:r w:rsidR="00502000">
        <w:rPr>
          <w:b/>
          <w:bCs/>
        </w:rPr>
        <w:t xml:space="preserve"> 26 </w:t>
      </w:r>
    </w:p>
    <w:p w:rsidR="00F60650" w:rsidRDefault="00F60650" w:rsidP="00F6065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Din </w:t>
      </w:r>
      <w:r w:rsidR="00502000">
        <w:rPr>
          <w:b/>
          <w:bCs/>
        </w:rPr>
        <w:t xml:space="preserve"> 31.10.2019</w:t>
      </w:r>
      <w:bookmarkStart w:id="0" w:name="_GoBack"/>
      <w:bookmarkEnd w:id="0"/>
    </w:p>
    <w:p w:rsidR="00F60650" w:rsidRDefault="00F60650" w:rsidP="00F6065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F60650">
        <w:rPr>
          <w:b/>
          <w:bCs/>
        </w:rPr>
        <w:t>STRUCTURA</w:t>
      </w:r>
    </w:p>
    <w:p w:rsidR="00F60650" w:rsidRPr="00F60650" w:rsidRDefault="00F60650" w:rsidP="00F60650">
      <w:pPr>
        <w:spacing w:after="0"/>
      </w:pPr>
    </w:p>
    <w:p w:rsidR="00F60650" w:rsidRPr="00F60650" w:rsidRDefault="00F60650" w:rsidP="00F60650">
      <w:pPr>
        <w:spacing w:after="0"/>
      </w:pPr>
      <w:r>
        <w:rPr>
          <w:b/>
          <w:bCs/>
        </w:rPr>
        <w:t xml:space="preserve">                                                                     </w:t>
      </w:r>
      <w:proofErr w:type="spellStart"/>
      <w:r w:rsidRPr="00F60650">
        <w:rPr>
          <w:b/>
          <w:bCs/>
        </w:rPr>
        <w:t>Functiilor</w:t>
      </w:r>
      <w:proofErr w:type="spellEnd"/>
      <w:r w:rsidRPr="00F60650">
        <w:rPr>
          <w:b/>
          <w:bCs/>
        </w:rPr>
        <w:t xml:space="preserve"> publice</w:t>
      </w:r>
    </w:p>
    <w:p w:rsidR="00F60650" w:rsidRPr="00F60650" w:rsidRDefault="00F60650" w:rsidP="00F60650">
      <w:pPr>
        <w:spacing w:after="0"/>
      </w:pPr>
      <w:r w:rsidRPr="00F60650">
        <w:t> </w:t>
      </w:r>
    </w:p>
    <w:p w:rsidR="00F60650" w:rsidRPr="00F60650" w:rsidRDefault="00F60650" w:rsidP="00F60650">
      <w:pPr>
        <w:spacing w:after="0"/>
      </w:pPr>
      <w:r w:rsidRPr="00F60650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3868"/>
      </w:tblGrid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rPr>
                <w:b/>
                <w:bCs/>
              </w:rPr>
              <w:t> </w:t>
            </w:r>
          </w:p>
          <w:p w:rsidR="00F60650" w:rsidRPr="00F60650" w:rsidRDefault="00F60650" w:rsidP="00F60650">
            <w:pPr>
              <w:spacing w:after="0"/>
            </w:pPr>
            <w:proofErr w:type="spellStart"/>
            <w:r w:rsidRPr="00F60650">
              <w:rPr>
                <w:b/>
                <w:bCs/>
              </w:rPr>
              <w:t>Functia</w:t>
            </w:r>
            <w:proofErr w:type="spellEnd"/>
            <w:r w:rsidRPr="00F60650">
              <w:rPr>
                <w:b/>
                <w:bCs/>
              </w:rPr>
              <w:t xml:space="preserve"> publica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b/>
                <w:bCs/>
              </w:rPr>
              <w:t> </w:t>
            </w:r>
          </w:p>
        </w:tc>
        <w:tc>
          <w:tcPr>
            <w:tcW w:w="3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rPr>
                <w:b/>
                <w:bCs/>
              </w:rPr>
              <w:t> </w:t>
            </w:r>
          </w:p>
          <w:p w:rsidR="00F60650" w:rsidRPr="00F60650" w:rsidRDefault="00F60650" w:rsidP="00F60650">
            <w:pPr>
              <w:spacing w:after="0"/>
            </w:pPr>
            <w:proofErr w:type="spellStart"/>
            <w:r w:rsidRPr="00F60650">
              <w:rPr>
                <w:b/>
                <w:bCs/>
              </w:rPr>
              <w:t>Observatii</w:t>
            </w:r>
            <w:proofErr w:type="spellEnd"/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proofErr w:type="spellStart"/>
            <w:r w:rsidRPr="00F60650">
              <w:rPr>
                <w:b/>
                <w:bCs/>
              </w:rPr>
              <w:t>I.Functii</w:t>
            </w:r>
            <w:proofErr w:type="spellEnd"/>
            <w:r w:rsidRPr="00F60650">
              <w:rPr>
                <w:b/>
                <w:bCs/>
              </w:rPr>
              <w:t xml:space="preserve"> publice de conducere specifice</w:t>
            </w:r>
          </w:p>
        </w:tc>
        <w:tc>
          <w:tcPr>
            <w:tcW w:w="3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Gradul II</w:t>
            </w:r>
            <w:r>
              <w:t>I</w:t>
            </w:r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-Secretar general al comunei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650" w:rsidRPr="00F60650" w:rsidRDefault="00F60650" w:rsidP="00F60650">
            <w:pPr>
              <w:spacing w:after="0"/>
            </w:pPr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proofErr w:type="spellStart"/>
            <w:r w:rsidRPr="00F60650">
              <w:rPr>
                <w:b/>
                <w:bCs/>
              </w:rPr>
              <w:t>II.Functii</w:t>
            </w:r>
            <w:proofErr w:type="spellEnd"/>
            <w:r w:rsidRPr="00F60650">
              <w:rPr>
                <w:b/>
                <w:bCs/>
              </w:rPr>
              <w:t xml:space="preserve"> publice de </w:t>
            </w:r>
            <w:proofErr w:type="spellStart"/>
            <w:r w:rsidRPr="00F60650">
              <w:rPr>
                <w:b/>
                <w:bCs/>
              </w:rPr>
              <w:t>executie</w:t>
            </w:r>
            <w:proofErr w:type="spellEnd"/>
            <w:r w:rsidRPr="00F60650">
              <w:rPr>
                <w:b/>
                <w:bCs/>
              </w:rPr>
              <w:t xml:space="preserve"> - clasa I</w:t>
            </w:r>
          </w:p>
        </w:tc>
        <w:tc>
          <w:tcPr>
            <w:tcW w:w="3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t>Gradele profesionale sunt următoarele: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a) debutant;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b) asistent;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c) principal;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d) superior, ca nivel maxim.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 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consilier, consilier juridic, inspector,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 xml:space="preserve">consilier </w:t>
            </w:r>
            <w:proofErr w:type="spellStart"/>
            <w:r w:rsidRPr="00F60650">
              <w:rPr>
                <w:i/>
                <w:iCs/>
              </w:rPr>
              <w:t>achiziţii</w:t>
            </w:r>
            <w:proofErr w:type="spellEnd"/>
            <w:r w:rsidRPr="00F60650">
              <w:rPr>
                <w:i/>
                <w:iCs/>
              </w:rPr>
              <w:t xml:space="preserve"> publice;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650" w:rsidRPr="00F60650" w:rsidRDefault="00F60650" w:rsidP="00F60650">
            <w:pPr>
              <w:spacing w:after="0"/>
            </w:pPr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rPr>
                <w:b/>
                <w:bCs/>
              </w:rPr>
              <w:t xml:space="preserve">IV. </w:t>
            </w:r>
            <w:proofErr w:type="spellStart"/>
            <w:r w:rsidRPr="00F60650">
              <w:rPr>
                <w:b/>
                <w:bCs/>
              </w:rPr>
              <w:t>II.Functii</w:t>
            </w:r>
            <w:proofErr w:type="spellEnd"/>
            <w:r w:rsidRPr="00F60650">
              <w:rPr>
                <w:b/>
                <w:bCs/>
              </w:rPr>
              <w:t xml:space="preserve"> publice de </w:t>
            </w:r>
            <w:proofErr w:type="spellStart"/>
            <w:r w:rsidRPr="00F60650">
              <w:rPr>
                <w:b/>
                <w:bCs/>
              </w:rPr>
              <w:t>executie</w:t>
            </w:r>
            <w:proofErr w:type="spellEnd"/>
            <w:r w:rsidRPr="00F60650">
              <w:rPr>
                <w:b/>
                <w:bCs/>
              </w:rPr>
              <w:t xml:space="preserve"> - clasa III</w:t>
            </w:r>
          </w:p>
        </w:tc>
        <w:tc>
          <w:tcPr>
            <w:tcW w:w="3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t>Gradele profesionale sunt următoarele: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a) debutant;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b) asistent;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c) principal;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   d) superior, ca nivel maxim.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</w:tc>
      </w:tr>
      <w:tr w:rsidR="00F60650" w:rsidRPr="00F60650" w:rsidTr="00F60650">
        <w:trPr>
          <w:tblCellSpacing w:w="0" w:type="dxa"/>
        </w:trPr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50" w:rsidRPr="00F60650" w:rsidRDefault="00F60650" w:rsidP="00F60650">
            <w:pPr>
              <w:spacing w:after="0"/>
            </w:pPr>
            <w:r w:rsidRPr="00F60650">
              <w:t> 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 </w:t>
            </w:r>
          </w:p>
          <w:p w:rsidR="00F60650" w:rsidRPr="00F60650" w:rsidRDefault="00F60650" w:rsidP="00F60650">
            <w:pPr>
              <w:spacing w:after="0"/>
            </w:pPr>
            <w:r w:rsidRPr="00F60650">
              <w:rPr>
                <w:i/>
                <w:iCs/>
              </w:rPr>
              <w:t>-Referent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650" w:rsidRPr="00F60650" w:rsidRDefault="00F60650" w:rsidP="00F60650">
            <w:pPr>
              <w:spacing w:after="0"/>
            </w:pPr>
          </w:p>
        </w:tc>
      </w:tr>
    </w:tbl>
    <w:p w:rsidR="00F60650" w:rsidRPr="00F60650" w:rsidRDefault="00F60650" w:rsidP="00F60650">
      <w:pPr>
        <w:spacing w:after="0"/>
      </w:pPr>
      <w:r w:rsidRPr="00F60650">
        <w:t> </w:t>
      </w:r>
    </w:p>
    <w:p w:rsidR="00F60650" w:rsidRPr="00F60650" w:rsidRDefault="00F60650" w:rsidP="00F60650">
      <w:pPr>
        <w:spacing w:after="0"/>
      </w:pPr>
      <w:r w:rsidRPr="00F60650">
        <w:t> </w:t>
      </w:r>
    </w:p>
    <w:p w:rsidR="00F60650" w:rsidRPr="00F60650" w:rsidRDefault="00F60650" w:rsidP="00F60650">
      <w:pPr>
        <w:spacing w:after="0"/>
      </w:pPr>
      <w:r w:rsidRPr="00F60650">
        <w:t> </w:t>
      </w:r>
    </w:p>
    <w:p w:rsidR="00F60650" w:rsidRPr="00F60650" w:rsidRDefault="00F60650" w:rsidP="00F60650">
      <w:pPr>
        <w:spacing w:after="0"/>
      </w:pPr>
      <w:r w:rsidRPr="00F60650">
        <w:t>          </w:t>
      </w:r>
      <w:r w:rsidR="00B64C20">
        <w:t xml:space="preserve">      </w:t>
      </w:r>
      <w:proofErr w:type="spellStart"/>
      <w:r w:rsidR="00B64C20">
        <w:t>Presedinta</w:t>
      </w:r>
      <w:proofErr w:type="spellEnd"/>
      <w:r w:rsidR="00B64C20">
        <w:t xml:space="preserve"> de </w:t>
      </w:r>
      <w:proofErr w:type="spellStart"/>
      <w:r w:rsidR="00B64C20">
        <w:t>sedinta</w:t>
      </w:r>
      <w:proofErr w:type="spellEnd"/>
      <w:r w:rsidR="00B64C20">
        <w:t xml:space="preserve"> </w:t>
      </w:r>
      <w:r w:rsidRPr="00F60650">
        <w:t>,</w:t>
      </w:r>
    </w:p>
    <w:p w:rsidR="00F60650" w:rsidRPr="00F60650" w:rsidRDefault="00F60650" w:rsidP="00F60650">
      <w:pPr>
        <w:spacing w:after="0"/>
      </w:pPr>
      <w:r w:rsidRPr="00F60650">
        <w:rPr>
          <w:b/>
          <w:bCs/>
        </w:rPr>
        <w:t>        </w:t>
      </w:r>
      <w:r>
        <w:rPr>
          <w:b/>
          <w:bCs/>
        </w:rPr>
        <w:t xml:space="preserve">   </w:t>
      </w:r>
      <w:r w:rsidRPr="00F60650">
        <w:rPr>
          <w:b/>
          <w:bCs/>
        </w:rPr>
        <w:t>    </w:t>
      </w:r>
      <w:r w:rsidR="00B64C20">
        <w:rPr>
          <w:b/>
          <w:bCs/>
        </w:rPr>
        <w:t xml:space="preserve">  </w:t>
      </w:r>
      <w:proofErr w:type="spellStart"/>
      <w:r w:rsidR="00B64C20">
        <w:rPr>
          <w:b/>
          <w:bCs/>
        </w:rPr>
        <w:t>Rolea</w:t>
      </w:r>
      <w:proofErr w:type="spellEnd"/>
      <w:r w:rsidR="00B64C20">
        <w:rPr>
          <w:b/>
          <w:bCs/>
        </w:rPr>
        <w:t xml:space="preserve"> Gheorghe </w:t>
      </w:r>
      <w:r w:rsidRPr="00F60650">
        <w:rPr>
          <w:b/>
          <w:bCs/>
        </w:rPr>
        <w:t xml:space="preserve">                                              </w:t>
      </w:r>
      <w:r w:rsidRPr="00F60650">
        <w:t>                         </w:t>
      </w:r>
    </w:p>
    <w:p w:rsidR="00F60650" w:rsidRPr="00F60650" w:rsidRDefault="00F60650" w:rsidP="00F60650">
      <w:pPr>
        <w:spacing w:after="0"/>
      </w:pPr>
      <w:r w:rsidRPr="00F60650">
        <w:t>                                                                                   </w:t>
      </w:r>
      <w:r>
        <w:t xml:space="preserve">                                                </w:t>
      </w:r>
      <w:r w:rsidRPr="00F60650">
        <w:t> </w:t>
      </w:r>
      <w:r w:rsidR="00B64C20">
        <w:t xml:space="preserve">     </w:t>
      </w:r>
      <w:r w:rsidRPr="00F60650">
        <w:t>Secretar ,</w:t>
      </w:r>
    </w:p>
    <w:p w:rsidR="00F60650" w:rsidRPr="00F60650" w:rsidRDefault="00F60650" w:rsidP="00F60650">
      <w:pPr>
        <w:spacing w:after="0"/>
      </w:pPr>
      <w:r w:rsidRPr="00F60650">
        <w:t>                                                                                      </w:t>
      </w:r>
      <w:r>
        <w:t xml:space="preserve">                                             </w:t>
      </w:r>
      <w:proofErr w:type="spellStart"/>
      <w:r>
        <w:t>Paunescu</w:t>
      </w:r>
      <w:proofErr w:type="spellEnd"/>
      <w:r>
        <w:t xml:space="preserve"> Mihaela</w:t>
      </w:r>
    </w:p>
    <w:p w:rsidR="0076738F" w:rsidRDefault="0076738F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962F4A">
      <w:pPr>
        <w:spacing w:after="0"/>
      </w:pPr>
    </w:p>
    <w:p w:rsidR="00E15C31" w:rsidRDefault="00E15C31" w:rsidP="00E15C31">
      <w:pPr>
        <w:spacing w:after="0"/>
      </w:pPr>
      <w:r w:rsidRPr="00E15C31">
        <w:t>ROMÂNIA</w:t>
      </w:r>
    </w:p>
    <w:p w:rsidR="00E15C31" w:rsidRDefault="00E15C31" w:rsidP="00E15C31">
      <w:pPr>
        <w:spacing w:after="0"/>
      </w:pPr>
      <w:r w:rsidRPr="00E15C31">
        <w:t xml:space="preserve">JUDEŢUL </w:t>
      </w:r>
      <w:r>
        <w:t xml:space="preserve">TELEORMAN </w:t>
      </w:r>
    </w:p>
    <w:p w:rsidR="00E15C31" w:rsidRDefault="00E15C31" w:rsidP="00E15C31">
      <w:pPr>
        <w:spacing w:after="0"/>
      </w:pPr>
      <w:r>
        <w:t>COMUNA MAVRODIN</w:t>
      </w:r>
    </w:p>
    <w:p w:rsidR="00E15C31" w:rsidRDefault="00E15C31" w:rsidP="00E15C31">
      <w:pPr>
        <w:spacing w:after="0"/>
      </w:pPr>
      <w:r w:rsidRPr="00E15C31">
        <w:t>PRIMAR</w:t>
      </w:r>
    </w:p>
    <w:p w:rsidR="00E15C31" w:rsidRDefault="00E15C31" w:rsidP="00E15C31">
      <w:pPr>
        <w:spacing w:after="0"/>
      </w:pPr>
      <w:r w:rsidRPr="00E15C31">
        <w:t xml:space="preserve">Nr. </w:t>
      </w:r>
      <w:r w:rsidR="00F54A61">
        <w:t>2454 din 15.10</w:t>
      </w:r>
      <w:r w:rsidRPr="00E15C31">
        <w:t>.2019</w:t>
      </w:r>
    </w:p>
    <w:p w:rsidR="00E15C31" w:rsidRDefault="00E15C31" w:rsidP="00E15C31">
      <w:pPr>
        <w:spacing w:after="0"/>
      </w:pPr>
      <w:r>
        <w:t xml:space="preserve">                                                         EXPUNERE DE MOTIVE  </w:t>
      </w:r>
    </w:p>
    <w:p w:rsidR="00E15C31" w:rsidRDefault="00E15C31" w:rsidP="00E15C31">
      <w:pPr>
        <w:spacing w:after="0"/>
      </w:pPr>
    </w:p>
    <w:p w:rsidR="00E15C31" w:rsidRDefault="00E15C31" w:rsidP="00E15C31">
      <w:pPr>
        <w:spacing w:after="0"/>
      </w:pPr>
      <w:r w:rsidRPr="00E15C31">
        <w:t xml:space="preserve">a proiectului de </w:t>
      </w:r>
      <w:proofErr w:type="spellStart"/>
      <w:r w:rsidRPr="00E15C31">
        <w:t>hotarâre</w:t>
      </w:r>
      <w:proofErr w:type="spellEnd"/>
      <w:r w:rsidRPr="00E15C31">
        <w:t xml:space="preserve"> privind aprobarea modificării organigramei </w:t>
      </w:r>
      <w:proofErr w:type="spellStart"/>
      <w:r w:rsidRPr="00E15C31">
        <w:t>şi</w:t>
      </w:r>
      <w:proofErr w:type="spellEnd"/>
      <w:r w:rsidRPr="00E15C31">
        <w:t xml:space="preserve"> a statului de </w:t>
      </w:r>
      <w:proofErr w:type="spellStart"/>
      <w:r w:rsidRPr="00E15C31">
        <w:t>funcţii</w:t>
      </w:r>
      <w:proofErr w:type="spellEnd"/>
      <w:r>
        <w:t xml:space="preserve"> </w:t>
      </w:r>
      <w:r w:rsidRPr="00E15C31">
        <w:t xml:space="preserve">pentru aparatul de specialitate al primarului </w:t>
      </w:r>
      <w:r w:rsidR="00F54A61">
        <w:t xml:space="preserve">comunei Mavrodin </w:t>
      </w:r>
      <w:r w:rsidRPr="00E15C31">
        <w:t xml:space="preserve"> –forma actualizată potrivit Codului administrativ</w:t>
      </w:r>
    </w:p>
    <w:p w:rsidR="00E15C31" w:rsidRDefault="00E15C31" w:rsidP="00E15C31">
      <w:pPr>
        <w:spacing w:after="0"/>
      </w:pPr>
      <w:r w:rsidRPr="00E15C31">
        <w:t xml:space="preserve">În conformitate cu prevederile art. 129, alin.(3), </w:t>
      </w:r>
      <w:proofErr w:type="spellStart"/>
      <w:r w:rsidRPr="00E15C31">
        <w:t>lit.c</w:t>
      </w:r>
      <w:proofErr w:type="spellEnd"/>
      <w:r w:rsidRPr="00E15C31">
        <w:t xml:space="preserve">) din O.U.G. nr. 57/2019 privind Codul administrativ, consiliul local aprobă în </w:t>
      </w:r>
      <w:proofErr w:type="spellStart"/>
      <w:r w:rsidRPr="00E15C31">
        <w:t>condiţiile</w:t>
      </w:r>
      <w:proofErr w:type="spellEnd"/>
      <w:r w:rsidRPr="00E15C31">
        <w:t xml:space="preserve"> legii, la propunerea primarului, </w:t>
      </w:r>
      <w:proofErr w:type="spellStart"/>
      <w:r w:rsidRPr="00E15C31">
        <w:t>înfiinţarea</w:t>
      </w:r>
      <w:proofErr w:type="spellEnd"/>
      <w:r w:rsidRPr="00E15C31">
        <w:t xml:space="preserve">, organizarea statului de </w:t>
      </w:r>
      <w:proofErr w:type="spellStart"/>
      <w:r w:rsidRPr="00E15C31">
        <w:t>funcţii</w:t>
      </w:r>
      <w:proofErr w:type="spellEnd"/>
      <w:r w:rsidRPr="00E15C31">
        <w:t xml:space="preserve"> al aparatului de specialitate al primarului.</w:t>
      </w:r>
    </w:p>
    <w:p w:rsidR="00E15C31" w:rsidRPr="00E15C31" w:rsidRDefault="00E15C31" w:rsidP="00E15C31">
      <w:pPr>
        <w:spacing w:after="0"/>
      </w:pPr>
      <w:r w:rsidRPr="00E15C31">
        <w:t xml:space="preserve"> Având în vedere cele precizate mai sus </w:t>
      </w:r>
      <w:proofErr w:type="spellStart"/>
      <w:r w:rsidRPr="00E15C31">
        <w:t>şi</w:t>
      </w:r>
      <w:proofErr w:type="spellEnd"/>
      <w:r w:rsidRPr="00E15C31">
        <w:t xml:space="preserve"> prevederile art. 610 </w:t>
      </w:r>
      <w:proofErr w:type="spellStart"/>
      <w:r w:rsidRPr="00E15C31">
        <w:t>şi</w:t>
      </w:r>
      <w:proofErr w:type="spellEnd"/>
      <w:r w:rsidRPr="00E15C31">
        <w:t xml:space="preserve"> art. 611, alin din O.U.G. nr. 57/2019 privind Codul administrativ, conform cărora:(1) </w:t>
      </w:r>
      <w:proofErr w:type="spellStart"/>
      <w:r w:rsidRPr="00E15C31">
        <w:t>Autorităţile</w:t>
      </w:r>
      <w:proofErr w:type="spellEnd"/>
      <w:r w:rsidRPr="00E15C31">
        <w:t xml:space="preserve"> şi </w:t>
      </w:r>
      <w:proofErr w:type="spellStart"/>
      <w:r w:rsidRPr="00E15C31">
        <w:t>instituţiile</w:t>
      </w:r>
      <w:proofErr w:type="spellEnd"/>
      <w:r w:rsidRPr="00E15C31">
        <w:t xml:space="preserve"> publice au </w:t>
      </w:r>
      <w:proofErr w:type="spellStart"/>
      <w:r w:rsidRPr="00E15C31">
        <w:t>obligaţia</w:t>
      </w:r>
      <w:proofErr w:type="spellEnd"/>
      <w:r w:rsidRPr="00E15C31">
        <w:t xml:space="preserve"> ca în termen de maximum 120 de zile de la data intrării în vigoare a titlului II al </w:t>
      </w:r>
      <w:proofErr w:type="spellStart"/>
      <w:r w:rsidRPr="00E15C31">
        <w:t>părţii</w:t>
      </w:r>
      <w:proofErr w:type="spellEnd"/>
      <w:r w:rsidRPr="00E15C31">
        <w:t xml:space="preserve"> a VI-a să stabilească </w:t>
      </w:r>
      <w:proofErr w:type="spellStart"/>
      <w:r w:rsidRPr="00E15C31">
        <w:t>funcţia</w:t>
      </w:r>
      <w:proofErr w:type="spellEnd"/>
      <w:r w:rsidRPr="00E15C31">
        <w:t xml:space="preserve"> publică/</w:t>
      </w:r>
      <w:proofErr w:type="spellStart"/>
      <w:r w:rsidRPr="00E15C31">
        <w:t>funcţiile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de consilier </w:t>
      </w:r>
      <w:proofErr w:type="spellStart"/>
      <w:r w:rsidRPr="00E15C31">
        <w:t>achiziţii</w:t>
      </w:r>
      <w:proofErr w:type="spellEnd"/>
      <w:r w:rsidRPr="00E15C31">
        <w:t xml:space="preserve"> publice prin schimbarea denumirii </w:t>
      </w:r>
      <w:proofErr w:type="spellStart"/>
      <w:r w:rsidRPr="00E15C31">
        <w:t>funcţiilor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care au în </w:t>
      </w:r>
      <w:proofErr w:type="spellStart"/>
      <w:r w:rsidRPr="00E15C31">
        <w:t>atribuţiile</w:t>
      </w:r>
      <w:proofErr w:type="spellEnd"/>
      <w:r w:rsidRPr="00E15C31">
        <w:t xml:space="preserve"> postului </w:t>
      </w:r>
      <w:proofErr w:type="spellStart"/>
      <w:r w:rsidRPr="00E15C31">
        <w:t>activităţi</w:t>
      </w:r>
      <w:proofErr w:type="spellEnd"/>
      <w:r w:rsidRPr="00E15C31">
        <w:t xml:space="preserve"> de </w:t>
      </w:r>
      <w:proofErr w:type="spellStart"/>
      <w:r w:rsidRPr="00E15C31">
        <w:t>achiziţie</w:t>
      </w:r>
      <w:proofErr w:type="spellEnd"/>
      <w:r w:rsidRPr="00E15C31">
        <w:t xml:space="preserve"> publică mai mult de 50% sau prin transformarea ori </w:t>
      </w:r>
      <w:proofErr w:type="spellStart"/>
      <w:r w:rsidRPr="00E15C31">
        <w:t>înfiinţarea</w:t>
      </w:r>
      <w:proofErr w:type="spellEnd"/>
      <w:r w:rsidRPr="00E15C31">
        <w:t xml:space="preserve"> unei/unor </w:t>
      </w:r>
      <w:proofErr w:type="spellStart"/>
      <w:r w:rsidRPr="00E15C31">
        <w:t>funcţii</w:t>
      </w:r>
      <w:proofErr w:type="spellEnd"/>
      <w:r w:rsidRPr="00E15C31">
        <w:t xml:space="preserve"> publice de consilier </w:t>
      </w:r>
      <w:proofErr w:type="spellStart"/>
      <w:r w:rsidRPr="00E15C31">
        <w:t>achiziţii</w:t>
      </w:r>
      <w:proofErr w:type="spellEnd"/>
      <w:r w:rsidRPr="00E15C31">
        <w:t xml:space="preserve"> publice în </w:t>
      </w:r>
      <w:proofErr w:type="spellStart"/>
      <w:r w:rsidRPr="00E15C31">
        <w:t>situaţia</w:t>
      </w:r>
      <w:proofErr w:type="spellEnd"/>
      <w:r w:rsidRPr="00E15C31">
        <w:t xml:space="preserve"> în care nu există </w:t>
      </w:r>
      <w:proofErr w:type="spellStart"/>
      <w:r w:rsidRPr="00E15C31">
        <w:t>funcţii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cu </w:t>
      </w:r>
      <w:proofErr w:type="spellStart"/>
      <w:r w:rsidRPr="00E15C31">
        <w:t>atribuţii</w:t>
      </w:r>
      <w:proofErr w:type="spellEnd"/>
      <w:r w:rsidRPr="00E15C31">
        <w:t xml:space="preserve"> aferente </w:t>
      </w:r>
      <w:proofErr w:type="spellStart"/>
      <w:r w:rsidRPr="00E15C31">
        <w:t>activităţii</w:t>
      </w:r>
      <w:proofErr w:type="spellEnd"/>
      <w:r w:rsidRPr="00E15C31">
        <w:t xml:space="preserve"> de </w:t>
      </w:r>
      <w:proofErr w:type="spellStart"/>
      <w:r w:rsidRPr="00E15C31">
        <w:t>achiziţii</w:t>
      </w:r>
      <w:proofErr w:type="spellEnd"/>
      <w:r w:rsidRPr="00E15C31">
        <w:t xml:space="preserve"> publice mai mult de 50%.(2) </w:t>
      </w:r>
      <w:proofErr w:type="spellStart"/>
      <w:r w:rsidRPr="00E15C31">
        <w:t>Funcţionarii</w:t>
      </w:r>
      <w:proofErr w:type="spellEnd"/>
      <w:r w:rsidRPr="00E15C31">
        <w:t xml:space="preserve"> publici care la data aprobării structurii organizatorice în </w:t>
      </w:r>
      <w:proofErr w:type="spellStart"/>
      <w:r w:rsidRPr="00E15C31">
        <w:t>condiţiile</w:t>
      </w:r>
      <w:proofErr w:type="spellEnd"/>
      <w:r w:rsidRPr="00E15C31">
        <w:t xml:space="preserve"> alin. (1) ocupă </w:t>
      </w:r>
      <w:proofErr w:type="spellStart"/>
      <w:r w:rsidRPr="00E15C31">
        <w:t>funcţii</w:t>
      </w:r>
      <w:proofErr w:type="spellEnd"/>
      <w:r w:rsidRPr="00E15C31">
        <w:t xml:space="preserve"> publice care implică </w:t>
      </w:r>
      <w:proofErr w:type="spellStart"/>
      <w:r w:rsidRPr="00E15C31">
        <w:t>desfăşurarea</w:t>
      </w:r>
      <w:proofErr w:type="spellEnd"/>
      <w:r w:rsidRPr="00E15C31">
        <w:t xml:space="preserve"> de </w:t>
      </w:r>
      <w:proofErr w:type="spellStart"/>
      <w:r w:rsidRPr="00E15C31">
        <w:t>activităţi</w:t>
      </w:r>
      <w:proofErr w:type="spellEnd"/>
      <w:r w:rsidRPr="00E15C31">
        <w:t xml:space="preserve"> de </w:t>
      </w:r>
      <w:proofErr w:type="spellStart"/>
      <w:r w:rsidRPr="00E15C31">
        <w:t>achiziţie</w:t>
      </w:r>
      <w:proofErr w:type="spellEnd"/>
      <w:r w:rsidRPr="00E15C31">
        <w:t xml:space="preserve"> publică, în </w:t>
      </w:r>
      <w:proofErr w:type="spellStart"/>
      <w:r w:rsidRPr="00E15C31">
        <w:t>proporţie</w:t>
      </w:r>
      <w:proofErr w:type="spellEnd"/>
      <w:r w:rsidRPr="00E15C31">
        <w:t xml:space="preserve"> mai mare de 50% din </w:t>
      </w:r>
      <w:proofErr w:type="spellStart"/>
      <w:r w:rsidRPr="00E15C31">
        <w:t>atribuţiile</w:t>
      </w:r>
      <w:proofErr w:type="spellEnd"/>
      <w:r w:rsidRPr="00E15C31">
        <w:t xml:space="preserve"> aferente </w:t>
      </w:r>
      <w:proofErr w:type="spellStart"/>
      <w:r w:rsidRPr="00E15C31">
        <w:t>funcţiei</w:t>
      </w:r>
      <w:proofErr w:type="spellEnd"/>
      <w:r w:rsidRPr="00E15C31">
        <w:t xml:space="preserve"> publice, vor fi </w:t>
      </w:r>
      <w:proofErr w:type="spellStart"/>
      <w:r w:rsidRPr="00E15C31">
        <w:t>numiţi</w:t>
      </w:r>
      <w:proofErr w:type="spellEnd"/>
      <w:r w:rsidRPr="00E15C31">
        <w:t xml:space="preserve"> în </w:t>
      </w:r>
      <w:proofErr w:type="spellStart"/>
      <w:r w:rsidRPr="00E15C31">
        <w:t>funcţiile</w:t>
      </w:r>
      <w:proofErr w:type="spellEnd"/>
      <w:r w:rsidRPr="00E15C31">
        <w:t xml:space="preserve"> publice de consilier </w:t>
      </w:r>
      <w:proofErr w:type="spellStart"/>
      <w:r w:rsidRPr="00E15C31">
        <w:t>achiziţii</w:t>
      </w:r>
      <w:proofErr w:type="spellEnd"/>
      <w:r w:rsidRPr="00E15C31">
        <w:t xml:space="preserve"> publice în maximum 30 de zile de la expirarea termenului prevăzut la alin. (1)....(1) </w:t>
      </w:r>
      <w:proofErr w:type="spellStart"/>
      <w:r w:rsidRPr="00E15C31">
        <w:t>Autorităţile</w:t>
      </w:r>
      <w:proofErr w:type="spellEnd"/>
      <w:r w:rsidRPr="00E15C31">
        <w:t xml:space="preserve"> publice locale au </w:t>
      </w:r>
      <w:proofErr w:type="spellStart"/>
      <w:r w:rsidRPr="00E15C31">
        <w:t>obligaţia</w:t>
      </w:r>
      <w:proofErr w:type="spellEnd"/>
      <w:r w:rsidRPr="00E15C31">
        <w:t xml:space="preserve"> ca în termen de maximum 120 de zile de la data intrării în vigoare a titlului II al </w:t>
      </w:r>
      <w:proofErr w:type="spellStart"/>
      <w:r w:rsidRPr="00E15C31">
        <w:t>părţii</w:t>
      </w:r>
      <w:proofErr w:type="spellEnd"/>
      <w:r w:rsidRPr="00E15C31">
        <w:t xml:space="preserve"> a VI-a să aprobe structura organizatorică prin care se </w:t>
      </w:r>
      <w:proofErr w:type="spellStart"/>
      <w:r w:rsidRPr="00E15C31">
        <w:t>stabileşte</w:t>
      </w:r>
      <w:proofErr w:type="spellEnd"/>
      <w:r w:rsidRPr="00E15C31">
        <w:t xml:space="preserve"> </w:t>
      </w:r>
      <w:proofErr w:type="spellStart"/>
      <w:r w:rsidRPr="00E15C31">
        <w:t>funcţia</w:t>
      </w:r>
      <w:proofErr w:type="spellEnd"/>
      <w:r w:rsidRPr="00E15C31">
        <w:t xml:space="preserve"> publică specifică de secretar general al </w:t>
      </w:r>
      <w:proofErr w:type="spellStart"/>
      <w:r w:rsidRPr="00E15C31">
        <w:t>unităţii</w:t>
      </w:r>
      <w:proofErr w:type="spellEnd"/>
      <w:r w:rsidRPr="00E15C31">
        <w:t xml:space="preserve">/subdiviziunii administrativ-teritoriale, prin transformarea </w:t>
      </w:r>
      <w:proofErr w:type="spellStart"/>
      <w:r w:rsidRPr="00E15C31">
        <w:t>funcţiei</w:t>
      </w:r>
      <w:proofErr w:type="spellEnd"/>
      <w:r w:rsidRPr="00E15C31">
        <w:t xml:space="preserve"> publice generale de secretar al </w:t>
      </w:r>
      <w:proofErr w:type="spellStart"/>
      <w:r w:rsidRPr="00E15C31">
        <w:t>unităţii</w:t>
      </w:r>
      <w:proofErr w:type="spellEnd"/>
      <w:r w:rsidRPr="00E15C31">
        <w:t xml:space="preserve"> administrativ-teritoriale, respectiv al subdiviziunii administrativ-teritoriale.(2) </w:t>
      </w:r>
      <w:proofErr w:type="spellStart"/>
      <w:r w:rsidRPr="00E15C31">
        <w:t>Funcţionarii</w:t>
      </w:r>
      <w:proofErr w:type="spellEnd"/>
      <w:r w:rsidRPr="00E15C31">
        <w:t xml:space="preserve"> publici care la data aprobării structurii organizatorice potrivit alin. (1) sunt </w:t>
      </w:r>
      <w:proofErr w:type="spellStart"/>
      <w:r w:rsidRPr="00E15C31">
        <w:t>numiţi</w:t>
      </w:r>
      <w:proofErr w:type="spellEnd"/>
      <w:r w:rsidRPr="00E15C31">
        <w:t xml:space="preserve"> în </w:t>
      </w:r>
      <w:proofErr w:type="spellStart"/>
      <w:r w:rsidRPr="00E15C31">
        <w:t>funcţiile</w:t>
      </w:r>
      <w:proofErr w:type="spellEnd"/>
      <w:r w:rsidRPr="00E15C31">
        <w:t xml:space="preserve"> publice generale de secretari ai </w:t>
      </w:r>
      <w:proofErr w:type="spellStart"/>
      <w:r w:rsidRPr="00E15C31">
        <w:t>unităţilor</w:t>
      </w:r>
      <w:proofErr w:type="spellEnd"/>
      <w:r w:rsidRPr="00E15C31">
        <w:t xml:space="preserve">/subdiviziunilor administrativ-teritoriale se reîncadrează în maximum 30 de zile de la expirarea termenului prevăzut la alin.(1) în </w:t>
      </w:r>
      <w:proofErr w:type="spellStart"/>
      <w:r w:rsidRPr="00E15C31">
        <w:t>funcţiile</w:t>
      </w:r>
      <w:proofErr w:type="spellEnd"/>
      <w:r w:rsidRPr="00E15C31">
        <w:t xml:space="preserve"> publice specifice de secretari generali ai </w:t>
      </w:r>
      <w:proofErr w:type="spellStart"/>
      <w:r w:rsidRPr="00E15C31">
        <w:t>unităţii</w:t>
      </w:r>
      <w:proofErr w:type="spellEnd"/>
      <w:r w:rsidRPr="00E15C31">
        <w:t xml:space="preserve">/subdiviziunii administrativ-teritoriale, cu </w:t>
      </w:r>
      <w:proofErr w:type="spellStart"/>
      <w:r w:rsidRPr="00E15C31">
        <w:t>menţinerea</w:t>
      </w:r>
      <w:proofErr w:type="spellEnd"/>
      <w:r w:rsidRPr="00E15C31">
        <w:t xml:space="preserve"> drepturilor salariale prevăzute în Legea-cadru nr. 153/2017, cu modificările </w:t>
      </w:r>
      <w:proofErr w:type="spellStart"/>
      <w:r w:rsidRPr="00E15C31">
        <w:t>şi</w:t>
      </w:r>
      <w:proofErr w:type="spellEnd"/>
      <w:r w:rsidRPr="00E15C31">
        <w:t xml:space="preserve"> completările ulterioare. </w:t>
      </w:r>
    </w:p>
    <w:p w:rsidR="00CA02CC" w:rsidRDefault="00E15C31" w:rsidP="00E15C31">
      <w:pPr>
        <w:spacing w:after="0"/>
      </w:pPr>
      <w:proofErr w:type="spellStart"/>
      <w:r w:rsidRPr="00E15C31">
        <w:t>iniţiez</w:t>
      </w:r>
      <w:proofErr w:type="spellEnd"/>
      <w:r w:rsidRPr="00E15C31">
        <w:t xml:space="preserve"> prezentul proiect de hotărâre privind aprobarea modificării organigramei </w:t>
      </w:r>
      <w:proofErr w:type="spellStart"/>
      <w:r w:rsidRPr="00E15C31">
        <w:t>şi</w:t>
      </w:r>
      <w:proofErr w:type="spellEnd"/>
      <w:r w:rsidRPr="00E15C31">
        <w:t xml:space="preserve"> statului de </w:t>
      </w:r>
      <w:proofErr w:type="spellStart"/>
      <w:r w:rsidRPr="00E15C31">
        <w:t>funcţii</w:t>
      </w:r>
      <w:proofErr w:type="spellEnd"/>
      <w:r w:rsidRPr="00E15C31">
        <w:t xml:space="preserve"> ale Primăriei </w:t>
      </w:r>
      <w:r>
        <w:t xml:space="preserve">comunei Mavrodin  </w:t>
      </w:r>
      <w:r w:rsidRPr="00E15C31">
        <w:t xml:space="preserve"> pentru anul 2019, astfel:-Stabilirea </w:t>
      </w:r>
      <w:proofErr w:type="spellStart"/>
      <w:r w:rsidRPr="00E15C31">
        <w:t>funcţiei</w:t>
      </w:r>
      <w:proofErr w:type="spellEnd"/>
      <w:r w:rsidRPr="00E15C31">
        <w:t xml:space="preserve"> publice specifice de secretar general al </w:t>
      </w:r>
      <w:r>
        <w:t xml:space="preserve">comunei Mavrodin </w:t>
      </w:r>
      <w:r w:rsidRPr="00E15C31">
        <w:t xml:space="preserve"> prin transformarea </w:t>
      </w:r>
      <w:proofErr w:type="spellStart"/>
      <w:r w:rsidRPr="00E15C31">
        <w:t>funcţiei</w:t>
      </w:r>
      <w:proofErr w:type="spellEnd"/>
      <w:r w:rsidRPr="00E15C31">
        <w:t xml:space="preserve"> publice generale de secretar al </w:t>
      </w:r>
      <w:r>
        <w:t xml:space="preserve">comunei </w:t>
      </w:r>
      <w:r w:rsidRPr="00E15C31">
        <w:t xml:space="preserve">;-Schimbarea denumirii </w:t>
      </w:r>
      <w:proofErr w:type="spellStart"/>
      <w:r w:rsidRPr="00E15C31">
        <w:t>funcţi</w:t>
      </w:r>
      <w:r>
        <w:t>ei</w:t>
      </w:r>
      <w:proofErr w:type="spellEnd"/>
      <w:r>
        <w:t xml:space="preserve"> </w:t>
      </w:r>
      <w:r w:rsidRPr="00E15C31">
        <w:t xml:space="preserve"> publice </w:t>
      </w:r>
      <w:r>
        <w:t xml:space="preserve"> vacante </w:t>
      </w:r>
      <w:r w:rsidRPr="00E15C31">
        <w:t xml:space="preserve">de </w:t>
      </w:r>
      <w:proofErr w:type="spellStart"/>
      <w:r w:rsidRPr="00E15C31">
        <w:t>execuţie</w:t>
      </w:r>
      <w:proofErr w:type="spellEnd"/>
      <w:r w:rsidRPr="00E15C31">
        <w:t xml:space="preserve"> din cadrul </w:t>
      </w:r>
      <w:r>
        <w:t xml:space="preserve">Compartimentului Financiar-Contabil  </w:t>
      </w:r>
      <w:r w:rsidRPr="00E15C31">
        <w:t xml:space="preserve">de consilier, clasa I, grad profesional </w:t>
      </w:r>
      <w:r>
        <w:t xml:space="preserve">asistent </w:t>
      </w:r>
      <w:r w:rsidRPr="00E15C31">
        <w:t xml:space="preserve">,  în  </w:t>
      </w:r>
      <w:proofErr w:type="spellStart"/>
      <w:r w:rsidRPr="00E15C31">
        <w:t>funcţi</w:t>
      </w:r>
      <w:r>
        <w:t>e</w:t>
      </w:r>
      <w:proofErr w:type="spellEnd"/>
      <w:r w:rsidRPr="00E15C31">
        <w:t xml:space="preserve"> public</w:t>
      </w:r>
      <w:r>
        <w:t>a</w:t>
      </w:r>
      <w:r w:rsidRPr="00E15C31">
        <w:t xml:space="preserve"> de </w:t>
      </w:r>
      <w:proofErr w:type="spellStart"/>
      <w:r w:rsidRPr="00E15C31">
        <w:t>execuţie</w:t>
      </w:r>
      <w:proofErr w:type="spellEnd"/>
      <w:r w:rsidRPr="00E15C31">
        <w:t xml:space="preserve"> de consilier </w:t>
      </w:r>
      <w:proofErr w:type="spellStart"/>
      <w:r w:rsidRPr="00E15C31">
        <w:t>achiziţii</w:t>
      </w:r>
      <w:proofErr w:type="spellEnd"/>
      <w:r w:rsidRPr="00E15C31">
        <w:t xml:space="preserve"> publice, clasa I, grad profesional </w:t>
      </w:r>
      <w:r>
        <w:t xml:space="preserve">asistent </w:t>
      </w:r>
      <w:r w:rsidRPr="00E15C31">
        <w:t xml:space="preserve"> potrivit art. 610 alin.(1) din Codul administrativ.- Precizez</w:t>
      </w:r>
      <w:r w:rsidR="00CA02CC">
        <w:t xml:space="preserve"> </w:t>
      </w:r>
      <w:r w:rsidRPr="00E15C31">
        <w:t xml:space="preserve">că numărul posturilor nu se </w:t>
      </w:r>
      <w:proofErr w:type="spellStart"/>
      <w:r w:rsidRPr="00E15C31">
        <w:t>modifică.În</w:t>
      </w:r>
      <w:proofErr w:type="spellEnd"/>
      <w:r w:rsidRPr="00E15C31">
        <w:t xml:space="preserve"> prezent, avem un număr de</w:t>
      </w:r>
      <w:r w:rsidR="00CA02CC">
        <w:t xml:space="preserve"> 22 posturi .</w:t>
      </w:r>
    </w:p>
    <w:p w:rsidR="00CA02CC" w:rsidRDefault="00CA02CC" w:rsidP="00E15C31">
      <w:pPr>
        <w:spacing w:after="0"/>
      </w:pPr>
      <w:r>
        <w:t xml:space="preserve">                                                                        </w:t>
      </w:r>
      <w:r w:rsidR="00AE265F">
        <w:t xml:space="preserve">    </w:t>
      </w:r>
      <w:r>
        <w:t xml:space="preserve"> </w:t>
      </w:r>
      <w:r w:rsidR="00E15C31" w:rsidRPr="00E15C31">
        <w:t>PRIMAR,</w:t>
      </w:r>
    </w:p>
    <w:p w:rsidR="00E15C31" w:rsidRDefault="00CA02CC" w:rsidP="00E15C31">
      <w:pPr>
        <w:spacing w:after="0"/>
      </w:pPr>
      <w:r>
        <w:t xml:space="preserve">                                                              </w:t>
      </w:r>
      <w:r w:rsidR="00AE265F">
        <w:t xml:space="preserve">  </w:t>
      </w:r>
      <w:r>
        <w:t xml:space="preserve">  </w:t>
      </w:r>
      <w:r w:rsidR="00AE265F">
        <w:t xml:space="preserve">    </w:t>
      </w:r>
      <w:r>
        <w:t xml:space="preserve">  Stan    Nicolae </w:t>
      </w:r>
    </w:p>
    <w:p w:rsidR="00CA02CC" w:rsidRDefault="00CA02CC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Pr="00E15C31" w:rsidRDefault="00AE265F" w:rsidP="00E15C31">
      <w:pPr>
        <w:spacing w:after="0"/>
      </w:pPr>
    </w:p>
    <w:p w:rsidR="00CA02CC" w:rsidRDefault="00E15C31" w:rsidP="00E15C31">
      <w:pPr>
        <w:spacing w:after="0"/>
      </w:pPr>
      <w:r w:rsidRPr="00E15C31">
        <w:t>ROMÂNIA</w:t>
      </w:r>
    </w:p>
    <w:p w:rsidR="00CA02CC" w:rsidRDefault="00E15C31" w:rsidP="00E15C31">
      <w:pPr>
        <w:spacing w:after="0"/>
      </w:pPr>
      <w:r w:rsidRPr="00E15C31">
        <w:t xml:space="preserve">JUDEŢUL </w:t>
      </w:r>
      <w:r w:rsidR="00AE265F">
        <w:t xml:space="preserve">Teleorman </w:t>
      </w:r>
    </w:p>
    <w:p w:rsidR="00CA02CC" w:rsidRDefault="00AE265F" w:rsidP="00E15C31">
      <w:pPr>
        <w:spacing w:after="0"/>
      </w:pPr>
      <w:r>
        <w:t xml:space="preserve">Comuna Mavrodin </w:t>
      </w:r>
    </w:p>
    <w:p w:rsidR="00AE265F" w:rsidRDefault="00AE265F" w:rsidP="00E15C31">
      <w:pPr>
        <w:spacing w:after="0"/>
      </w:pPr>
      <w:r>
        <w:t xml:space="preserve">Nr. </w:t>
      </w:r>
      <w:r w:rsidR="00F54A61">
        <w:t xml:space="preserve">2455 </w:t>
      </w:r>
      <w:r>
        <w:t xml:space="preserve">din </w:t>
      </w:r>
      <w:r w:rsidR="00F54A61">
        <w:t xml:space="preserve"> 15.10.</w:t>
      </w:r>
      <w:r>
        <w:t>2019</w:t>
      </w:r>
    </w:p>
    <w:p w:rsidR="00CA02CC" w:rsidRDefault="00CA02CC" w:rsidP="00E15C31">
      <w:pPr>
        <w:spacing w:after="0"/>
      </w:pPr>
    </w:p>
    <w:p w:rsidR="00AE265F" w:rsidRDefault="00AE265F" w:rsidP="00E15C31">
      <w:pPr>
        <w:spacing w:after="0"/>
      </w:pPr>
      <w:r>
        <w:t xml:space="preserve">                                                        </w:t>
      </w:r>
      <w:r w:rsidR="00E15C31" w:rsidRPr="00E15C31">
        <w:t>RAPORTDE SPECIALITATE</w:t>
      </w:r>
    </w:p>
    <w:p w:rsidR="00AE265F" w:rsidRDefault="00AE265F" w:rsidP="00E15C31">
      <w:pPr>
        <w:spacing w:after="0"/>
      </w:pPr>
    </w:p>
    <w:p w:rsidR="00AE265F" w:rsidRDefault="00AE265F" w:rsidP="00E15C31">
      <w:pPr>
        <w:spacing w:after="0"/>
      </w:pPr>
    </w:p>
    <w:p w:rsidR="00AE265F" w:rsidRDefault="00E15C31" w:rsidP="00E15C31">
      <w:pPr>
        <w:spacing w:after="0"/>
      </w:pPr>
      <w:r w:rsidRPr="00E15C31">
        <w:t xml:space="preserve">la proiectul de hotărâre privind aprobarea modificării organigramei </w:t>
      </w:r>
      <w:proofErr w:type="spellStart"/>
      <w:r w:rsidRPr="00E15C31">
        <w:t>şi</w:t>
      </w:r>
      <w:proofErr w:type="spellEnd"/>
      <w:r w:rsidRPr="00E15C31">
        <w:t xml:space="preserve"> a statului de </w:t>
      </w:r>
      <w:proofErr w:type="spellStart"/>
      <w:r w:rsidRPr="00E15C31">
        <w:t>funcţii</w:t>
      </w:r>
      <w:proofErr w:type="spellEnd"/>
      <w:r w:rsidRPr="00E15C31">
        <w:t xml:space="preserve"> pentru aparatul de specialitate al primarului </w:t>
      </w:r>
      <w:r w:rsidR="00AE265F">
        <w:t xml:space="preserve">comunei Mavrodin </w:t>
      </w:r>
      <w:r w:rsidRPr="00E15C31">
        <w:t xml:space="preserve"> –forma actualizată potrivit Codului administrativ</w:t>
      </w:r>
      <w:r w:rsidR="00AE265F">
        <w:t>.</w:t>
      </w:r>
    </w:p>
    <w:p w:rsidR="00AE265F" w:rsidRDefault="00AE265F" w:rsidP="00E15C31">
      <w:pPr>
        <w:spacing w:after="0"/>
      </w:pPr>
      <w:r>
        <w:t xml:space="preserve">    </w:t>
      </w:r>
      <w:r w:rsidR="00E15C31" w:rsidRPr="00E15C31">
        <w:t xml:space="preserve">Prin </w:t>
      </w:r>
      <w:r>
        <w:t xml:space="preserve">expunerea de motive  </w:t>
      </w:r>
      <w:r w:rsidR="00E15C31" w:rsidRPr="00E15C31">
        <w:t xml:space="preserve">nr. </w:t>
      </w:r>
      <w:r w:rsidR="00F54A61">
        <w:t xml:space="preserve"> 2454 din 15.10.</w:t>
      </w:r>
      <w:r w:rsidR="00E15C31" w:rsidRPr="00E15C31">
        <w:t xml:space="preserve">2019, Primarul  supune dezbaterii </w:t>
      </w:r>
      <w:proofErr w:type="spellStart"/>
      <w:r w:rsidR="00E15C31" w:rsidRPr="00E15C31">
        <w:t>şi</w:t>
      </w:r>
      <w:proofErr w:type="spellEnd"/>
      <w:r w:rsidR="00E15C31" w:rsidRPr="00E15C31">
        <w:t xml:space="preserve"> aprobării Consiliului Local proiectul de hotărâre privind aprobarea modificării organigramei </w:t>
      </w:r>
      <w:proofErr w:type="spellStart"/>
      <w:r w:rsidR="00E15C31" w:rsidRPr="00E15C31">
        <w:t>şi</w:t>
      </w:r>
      <w:proofErr w:type="spellEnd"/>
      <w:r w:rsidR="00E15C31" w:rsidRPr="00E15C31">
        <w:t xml:space="preserve"> a statului de </w:t>
      </w:r>
      <w:proofErr w:type="spellStart"/>
      <w:r w:rsidR="00E15C31" w:rsidRPr="00E15C31">
        <w:t>funcţii</w:t>
      </w:r>
      <w:proofErr w:type="spellEnd"/>
      <w:r w:rsidR="00E15C31" w:rsidRPr="00E15C31">
        <w:t xml:space="preserve"> pentru </w:t>
      </w:r>
      <w:proofErr w:type="spellStart"/>
      <w:r w:rsidR="00E15C31" w:rsidRPr="00E15C31">
        <w:t>aparatulde</w:t>
      </w:r>
      <w:proofErr w:type="spellEnd"/>
      <w:r w:rsidR="00E15C31" w:rsidRPr="00E15C31">
        <w:t xml:space="preserve"> specialitate al primarului </w:t>
      </w:r>
      <w:r>
        <w:t xml:space="preserve">comunei Mavrodin </w:t>
      </w:r>
      <w:r w:rsidR="00E15C31" w:rsidRPr="00E15C31">
        <w:t xml:space="preserve"> –forma actualizată potrivit Codului administrativ</w:t>
      </w:r>
      <w:r>
        <w:t xml:space="preserve"> </w:t>
      </w:r>
      <w:r w:rsidR="00E15C31" w:rsidRPr="00E15C31">
        <w:t>Urmare a analizei</w:t>
      </w:r>
      <w:r>
        <w:t xml:space="preserve"> </w:t>
      </w:r>
      <w:r w:rsidR="00E15C31" w:rsidRPr="00E15C31">
        <w:t xml:space="preserve">proiectului de hotărâre </w:t>
      </w:r>
      <w:proofErr w:type="spellStart"/>
      <w:r w:rsidR="00E15C31" w:rsidRPr="00E15C31">
        <w:t>iniţiat</w:t>
      </w:r>
      <w:proofErr w:type="spellEnd"/>
      <w:r w:rsidR="00E15C31" w:rsidRPr="00E15C31">
        <w:t xml:space="preserve"> de primarul </w:t>
      </w:r>
      <w:r>
        <w:t xml:space="preserve">comunei Mavrodin </w:t>
      </w:r>
      <w:r w:rsidR="00E15C31" w:rsidRPr="00E15C31">
        <w:t xml:space="preserve">, </w:t>
      </w:r>
      <w:proofErr w:type="spellStart"/>
      <w:r w:rsidR="00E15C31" w:rsidRPr="00E15C31">
        <w:t>judeţul</w:t>
      </w:r>
      <w:proofErr w:type="spellEnd"/>
      <w:r w:rsidR="00E15C31" w:rsidRPr="00E15C31">
        <w:t xml:space="preserve"> </w:t>
      </w:r>
      <w:r>
        <w:t xml:space="preserve">Teleorman  </w:t>
      </w:r>
      <w:r w:rsidR="00E15C31" w:rsidRPr="00E15C31">
        <w:t xml:space="preserve"> mai sus </w:t>
      </w:r>
      <w:proofErr w:type="spellStart"/>
      <w:r w:rsidR="00E15C31" w:rsidRPr="00E15C31">
        <w:t>menţionat</w:t>
      </w:r>
      <w:proofErr w:type="spellEnd"/>
      <w:r w:rsidR="00E15C31" w:rsidRPr="00E15C31">
        <w:t xml:space="preserve">, consider </w:t>
      </w:r>
      <w:proofErr w:type="spellStart"/>
      <w:r w:rsidR="00E15C31" w:rsidRPr="00E15C31">
        <w:t>iniţierea</w:t>
      </w:r>
      <w:proofErr w:type="spellEnd"/>
      <w:r w:rsidR="00E15C31" w:rsidRPr="00E15C31">
        <w:t xml:space="preserve"> acestuia oportună, din următoarele considerente:</w:t>
      </w:r>
    </w:p>
    <w:p w:rsidR="00E15C31" w:rsidRPr="00E15C31" w:rsidRDefault="00E15C31" w:rsidP="00E15C31">
      <w:pPr>
        <w:spacing w:after="0"/>
      </w:pPr>
      <w:r w:rsidRPr="00E15C31">
        <w:t xml:space="preserve">În conformitate cu prevederile art. 129, alin.(3), </w:t>
      </w:r>
      <w:proofErr w:type="spellStart"/>
      <w:r w:rsidRPr="00E15C31">
        <w:t>lit.c</w:t>
      </w:r>
      <w:proofErr w:type="spellEnd"/>
      <w:r w:rsidRPr="00E15C31">
        <w:t xml:space="preserve">) din O.U.G. nr. 57/2019 privind Codul administrativ, consiliul local aprobă în </w:t>
      </w:r>
      <w:proofErr w:type="spellStart"/>
      <w:r w:rsidRPr="00E15C31">
        <w:t>condiţiile</w:t>
      </w:r>
      <w:proofErr w:type="spellEnd"/>
      <w:r w:rsidRPr="00E15C31">
        <w:t xml:space="preserve"> legii, la propunerea primarului, </w:t>
      </w:r>
      <w:proofErr w:type="spellStart"/>
      <w:r w:rsidRPr="00E15C31">
        <w:t>înfiinţarea</w:t>
      </w:r>
      <w:proofErr w:type="spellEnd"/>
      <w:r w:rsidRPr="00E15C31">
        <w:t xml:space="preserve">, organizarea statului de </w:t>
      </w:r>
      <w:proofErr w:type="spellStart"/>
      <w:r w:rsidRPr="00E15C31">
        <w:t>funcţii</w:t>
      </w:r>
      <w:proofErr w:type="spellEnd"/>
      <w:r w:rsidRPr="00E15C31">
        <w:t xml:space="preserve"> al aparatului de specialitate al primarului. Având în vedere cele precizate mai sus </w:t>
      </w:r>
      <w:proofErr w:type="spellStart"/>
      <w:r w:rsidRPr="00E15C31">
        <w:t>şi</w:t>
      </w:r>
      <w:proofErr w:type="spellEnd"/>
      <w:r w:rsidRPr="00E15C31">
        <w:t xml:space="preserve"> prevederile art. 610 </w:t>
      </w:r>
      <w:proofErr w:type="spellStart"/>
      <w:r w:rsidRPr="00E15C31">
        <w:t>şi</w:t>
      </w:r>
      <w:proofErr w:type="spellEnd"/>
      <w:r w:rsidRPr="00E15C31">
        <w:t xml:space="preserve"> art. 611, alin din O.U.G. nr. 57/2019 privind Codul administrativ, conform cărora:(1) </w:t>
      </w:r>
      <w:proofErr w:type="spellStart"/>
      <w:r w:rsidRPr="00E15C31">
        <w:t>Autorităţile</w:t>
      </w:r>
      <w:proofErr w:type="spellEnd"/>
      <w:r w:rsidRPr="00E15C31">
        <w:t xml:space="preserve"> şi </w:t>
      </w:r>
      <w:proofErr w:type="spellStart"/>
      <w:r w:rsidRPr="00E15C31">
        <w:t>instituţiile</w:t>
      </w:r>
      <w:proofErr w:type="spellEnd"/>
      <w:r w:rsidRPr="00E15C31">
        <w:t xml:space="preserve"> publice au </w:t>
      </w:r>
      <w:proofErr w:type="spellStart"/>
      <w:r w:rsidRPr="00E15C31">
        <w:t>obligaţia</w:t>
      </w:r>
      <w:proofErr w:type="spellEnd"/>
      <w:r w:rsidRPr="00E15C31">
        <w:t xml:space="preserve"> ca în termen de maximum 120 de zile de la data intrării în vigoare a titlului II al </w:t>
      </w:r>
      <w:proofErr w:type="spellStart"/>
      <w:r w:rsidRPr="00E15C31">
        <w:t>părţii</w:t>
      </w:r>
      <w:proofErr w:type="spellEnd"/>
      <w:r w:rsidRPr="00E15C31">
        <w:t xml:space="preserve"> a VI-a să stabilească </w:t>
      </w:r>
      <w:proofErr w:type="spellStart"/>
      <w:r w:rsidRPr="00E15C31">
        <w:t>funcţia</w:t>
      </w:r>
      <w:proofErr w:type="spellEnd"/>
      <w:r w:rsidRPr="00E15C31">
        <w:t xml:space="preserve"> publică/</w:t>
      </w:r>
      <w:proofErr w:type="spellStart"/>
      <w:r w:rsidRPr="00E15C31">
        <w:t>funcţiile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de consilier </w:t>
      </w:r>
      <w:proofErr w:type="spellStart"/>
      <w:r w:rsidRPr="00E15C31">
        <w:t>achiziţii</w:t>
      </w:r>
      <w:proofErr w:type="spellEnd"/>
      <w:r w:rsidRPr="00E15C31">
        <w:t xml:space="preserve"> publice prin schimbarea denumirii </w:t>
      </w:r>
      <w:proofErr w:type="spellStart"/>
      <w:r w:rsidRPr="00E15C31">
        <w:t>funcţiilor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care au în </w:t>
      </w:r>
      <w:proofErr w:type="spellStart"/>
      <w:r w:rsidRPr="00E15C31">
        <w:t>atribuţiile</w:t>
      </w:r>
      <w:proofErr w:type="spellEnd"/>
      <w:r w:rsidRPr="00E15C31">
        <w:t xml:space="preserve"> postului </w:t>
      </w:r>
      <w:proofErr w:type="spellStart"/>
      <w:r w:rsidRPr="00E15C31">
        <w:t>activităţi</w:t>
      </w:r>
      <w:proofErr w:type="spellEnd"/>
      <w:r w:rsidRPr="00E15C31">
        <w:t xml:space="preserve"> de </w:t>
      </w:r>
      <w:proofErr w:type="spellStart"/>
      <w:r w:rsidRPr="00E15C31">
        <w:t>achiziţie</w:t>
      </w:r>
      <w:proofErr w:type="spellEnd"/>
      <w:r w:rsidRPr="00E15C31">
        <w:t xml:space="preserve"> publică mai mult de 50% sau prin transformarea ori </w:t>
      </w:r>
      <w:proofErr w:type="spellStart"/>
      <w:r w:rsidRPr="00E15C31">
        <w:t>înfiinţarea</w:t>
      </w:r>
      <w:proofErr w:type="spellEnd"/>
      <w:r w:rsidRPr="00E15C31">
        <w:t xml:space="preserve"> unei/unor </w:t>
      </w:r>
      <w:proofErr w:type="spellStart"/>
      <w:r w:rsidRPr="00E15C31">
        <w:t>funcţii</w:t>
      </w:r>
      <w:proofErr w:type="spellEnd"/>
      <w:r w:rsidRPr="00E15C31">
        <w:t xml:space="preserve"> publice de consilier </w:t>
      </w:r>
      <w:proofErr w:type="spellStart"/>
      <w:r w:rsidRPr="00E15C31">
        <w:t>achiziţii</w:t>
      </w:r>
      <w:proofErr w:type="spellEnd"/>
      <w:r w:rsidRPr="00E15C31">
        <w:t xml:space="preserve"> publice în </w:t>
      </w:r>
      <w:proofErr w:type="spellStart"/>
      <w:r w:rsidRPr="00E15C31">
        <w:t>situaţia</w:t>
      </w:r>
      <w:proofErr w:type="spellEnd"/>
      <w:r w:rsidRPr="00E15C31">
        <w:t xml:space="preserve"> în care nu există </w:t>
      </w:r>
      <w:proofErr w:type="spellStart"/>
      <w:r w:rsidRPr="00E15C31">
        <w:t>funcţii</w:t>
      </w:r>
      <w:proofErr w:type="spellEnd"/>
      <w:r w:rsidRPr="00E15C31">
        <w:t xml:space="preserve"> publice de </w:t>
      </w:r>
      <w:proofErr w:type="spellStart"/>
      <w:r w:rsidRPr="00E15C31">
        <w:t>execuţie</w:t>
      </w:r>
      <w:proofErr w:type="spellEnd"/>
      <w:r w:rsidRPr="00E15C31">
        <w:t xml:space="preserve"> cu </w:t>
      </w:r>
      <w:proofErr w:type="spellStart"/>
      <w:r w:rsidRPr="00E15C31">
        <w:t>atribuţii</w:t>
      </w:r>
      <w:proofErr w:type="spellEnd"/>
      <w:r w:rsidRPr="00E15C31">
        <w:t xml:space="preserve"> aferente </w:t>
      </w:r>
      <w:proofErr w:type="spellStart"/>
      <w:r w:rsidRPr="00E15C31">
        <w:t>activităţii</w:t>
      </w:r>
      <w:proofErr w:type="spellEnd"/>
      <w:r w:rsidRPr="00E15C31">
        <w:t xml:space="preserve"> de </w:t>
      </w:r>
      <w:proofErr w:type="spellStart"/>
      <w:r w:rsidRPr="00E15C31">
        <w:t>achiziţii</w:t>
      </w:r>
      <w:proofErr w:type="spellEnd"/>
      <w:r w:rsidRPr="00E15C31">
        <w:t xml:space="preserve"> publice mai mult de 50%.(2) </w:t>
      </w:r>
      <w:proofErr w:type="spellStart"/>
      <w:r w:rsidRPr="00E15C31">
        <w:t>Funcţionarii</w:t>
      </w:r>
      <w:proofErr w:type="spellEnd"/>
      <w:r w:rsidRPr="00E15C31">
        <w:t xml:space="preserve"> publici care la data aprobării structurii organizatorice în </w:t>
      </w:r>
      <w:proofErr w:type="spellStart"/>
      <w:r w:rsidRPr="00E15C31">
        <w:t>condiţiile</w:t>
      </w:r>
      <w:proofErr w:type="spellEnd"/>
      <w:r w:rsidRPr="00E15C31">
        <w:t xml:space="preserve"> alin. (1) ocupă </w:t>
      </w:r>
      <w:proofErr w:type="spellStart"/>
      <w:r w:rsidRPr="00E15C31">
        <w:t>funcţii</w:t>
      </w:r>
      <w:proofErr w:type="spellEnd"/>
      <w:r w:rsidRPr="00E15C31">
        <w:t xml:space="preserve"> publice care implică </w:t>
      </w:r>
      <w:proofErr w:type="spellStart"/>
      <w:r w:rsidRPr="00E15C31">
        <w:t>desfăşurarea</w:t>
      </w:r>
      <w:proofErr w:type="spellEnd"/>
      <w:r w:rsidRPr="00E15C31">
        <w:t xml:space="preserve"> de </w:t>
      </w:r>
      <w:proofErr w:type="spellStart"/>
      <w:r w:rsidRPr="00E15C31">
        <w:t>activităţi</w:t>
      </w:r>
      <w:proofErr w:type="spellEnd"/>
      <w:r w:rsidRPr="00E15C31">
        <w:t xml:space="preserve"> de </w:t>
      </w:r>
      <w:proofErr w:type="spellStart"/>
      <w:r w:rsidRPr="00E15C31">
        <w:t>achiziţie</w:t>
      </w:r>
      <w:proofErr w:type="spellEnd"/>
      <w:r w:rsidRPr="00E15C31">
        <w:t xml:space="preserve"> publică, în </w:t>
      </w:r>
      <w:proofErr w:type="spellStart"/>
      <w:r w:rsidRPr="00E15C31">
        <w:t>proporţie</w:t>
      </w:r>
      <w:proofErr w:type="spellEnd"/>
      <w:r w:rsidRPr="00E15C31">
        <w:t xml:space="preserve"> mai mare de 50% din </w:t>
      </w:r>
      <w:proofErr w:type="spellStart"/>
      <w:r w:rsidRPr="00E15C31">
        <w:t>atribuţiile</w:t>
      </w:r>
      <w:proofErr w:type="spellEnd"/>
      <w:r w:rsidRPr="00E15C31">
        <w:t xml:space="preserve"> aferente </w:t>
      </w:r>
      <w:proofErr w:type="spellStart"/>
      <w:r w:rsidRPr="00E15C31">
        <w:t>funcţiei</w:t>
      </w:r>
      <w:proofErr w:type="spellEnd"/>
      <w:r w:rsidRPr="00E15C31">
        <w:t xml:space="preserve"> publice, vor fi </w:t>
      </w:r>
      <w:proofErr w:type="spellStart"/>
      <w:r w:rsidRPr="00E15C31">
        <w:t>numiţi</w:t>
      </w:r>
      <w:proofErr w:type="spellEnd"/>
      <w:r w:rsidRPr="00E15C31">
        <w:t xml:space="preserve"> în </w:t>
      </w:r>
      <w:proofErr w:type="spellStart"/>
      <w:r w:rsidRPr="00E15C31">
        <w:t>funcţiile</w:t>
      </w:r>
      <w:proofErr w:type="spellEnd"/>
      <w:r w:rsidRPr="00E15C31">
        <w:t xml:space="preserve"> publice de consilier </w:t>
      </w:r>
      <w:proofErr w:type="spellStart"/>
      <w:r w:rsidRPr="00E15C31">
        <w:t>achiziţii</w:t>
      </w:r>
      <w:proofErr w:type="spellEnd"/>
      <w:r w:rsidRPr="00E15C31">
        <w:t xml:space="preserve"> publice în maximum 30 de zile de la expirarea termenului prevăzut la alin. (1).........(1) </w:t>
      </w:r>
      <w:proofErr w:type="spellStart"/>
      <w:r w:rsidRPr="00E15C31">
        <w:t>Autorităţile</w:t>
      </w:r>
      <w:proofErr w:type="spellEnd"/>
      <w:r w:rsidRPr="00E15C31">
        <w:t xml:space="preserve"> publice locale au </w:t>
      </w:r>
      <w:proofErr w:type="spellStart"/>
      <w:r w:rsidRPr="00E15C31">
        <w:t>obligaţia</w:t>
      </w:r>
      <w:proofErr w:type="spellEnd"/>
      <w:r w:rsidRPr="00E15C31">
        <w:t xml:space="preserve"> ca în </w:t>
      </w:r>
      <w:proofErr w:type="spellStart"/>
      <w:r w:rsidRPr="00E15C31">
        <w:t>termende</w:t>
      </w:r>
      <w:proofErr w:type="spellEnd"/>
      <w:r w:rsidRPr="00E15C31">
        <w:t xml:space="preserve"> maximum 120 de zile de la data intrării în vigoare a titlului II al </w:t>
      </w:r>
      <w:proofErr w:type="spellStart"/>
      <w:r w:rsidRPr="00E15C31">
        <w:t>părţii</w:t>
      </w:r>
      <w:proofErr w:type="spellEnd"/>
      <w:r w:rsidRPr="00E15C31">
        <w:t xml:space="preserve"> a VI-a să aprobe structura organizatorică prin care se </w:t>
      </w:r>
      <w:proofErr w:type="spellStart"/>
      <w:r w:rsidRPr="00E15C31">
        <w:t>stabileşte</w:t>
      </w:r>
      <w:proofErr w:type="spellEnd"/>
      <w:r w:rsidRPr="00E15C31">
        <w:t xml:space="preserve"> </w:t>
      </w:r>
      <w:proofErr w:type="spellStart"/>
      <w:r w:rsidRPr="00E15C31">
        <w:t>funcţia</w:t>
      </w:r>
      <w:proofErr w:type="spellEnd"/>
      <w:r w:rsidRPr="00E15C31">
        <w:t xml:space="preserve"> publică specifică de secretar general al </w:t>
      </w:r>
      <w:proofErr w:type="spellStart"/>
      <w:r w:rsidRPr="00E15C31">
        <w:t>unităţii</w:t>
      </w:r>
      <w:proofErr w:type="spellEnd"/>
      <w:r w:rsidRPr="00E15C31">
        <w:t xml:space="preserve">/subdiviziunii administrativ-teritoriale, prin transformarea </w:t>
      </w:r>
      <w:proofErr w:type="spellStart"/>
      <w:r w:rsidRPr="00E15C31">
        <w:t>funcţiei</w:t>
      </w:r>
      <w:proofErr w:type="spellEnd"/>
      <w:r w:rsidRPr="00E15C31">
        <w:t xml:space="preserve"> publice generale de secretar al </w:t>
      </w:r>
      <w:proofErr w:type="spellStart"/>
      <w:r w:rsidRPr="00E15C31">
        <w:t>unităţii</w:t>
      </w:r>
      <w:proofErr w:type="spellEnd"/>
      <w:r w:rsidRPr="00E15C31">
        <w:t xml:space="preserve"> administrativ-teritoriale, respectiv al subdiviziunii administrativ-teritoriale.</w:t>
      </w:r>
    </w:p>
    <w:p w:rsidR="009449A0" w:rsidRDefault="00E15C31" w:rsidP="00E15C31">
      <w:pPr>
        <w:spacing w:after="0"/>
      </w:pPr>
      <w:r w:rsidRPr="00E15C31">
        <w:t xml:space="preserve">(2) </w:t>
      </w:r>
      <w:proofErr w:type="spellStart"/>
      <w:r w:rsidRPr="00E15C31">
        <w:t>Funcţionarii</w:t>
      </w:r>
      <w:proofErr w:type="spellEnd"/>
      <w:r w:rsidRPr="00E15C31">
        <w:t xml:space="preserve"> publici care la data aprobării structurii organizatorice potrivit alin. (1) sunt </w:t>
      </w:r>
      <w:proofErr w:type="spellStart"/>
      <w:r w:rsidRPr="00E15C31">
        <w:t>numiţi</w:t>
      </w:r>
      <w:proofErr w:type="spellEnd"/>
      <w:r w:rsidRPr="00E15C31">
        <w:t xml:space="preserve"> în </w:t>
      </w:r>
      <w:proofErr w:type="spellStart"/>
      <w:r w:rsidRPr="00E15C31">
        <w:t>funcţiile</w:t>
      </w:r>
      <w:proofErr w:type="spellEnd"/>
      <w:r w:rsidRPr="00E15C31">
        <w:t xml:space="preserve"> publice generale de secretari ai </w:t>
      </w:r>
      <w:proofErr w:type="spellStart"/>
      <w:r w:rsidRPr="00E15C31">
        <w:t>unităţilor</w:t>
      </w:r>
      <w:proofErr w:type="spellEnd"/>
      <w:r w:rsidRPr="00E15C31">
        <w:t xml:space="preserve">/subdiviziunilor administrativ-teritoriale se reîncadrează în maximum 30 de zile de la expirarea termenului prevăzut la alin. (1) în </w:t>
      </w:r>
      <w:proofErr w:type="spellStart"/>
      <w:r w:rsidRPr="00E15C31">
        <w:t>funcţiile</w:t>
      </w:r>
      <w:proofErr w:type="spellEnd"/>
      <w:r w:rsidRPr="00E15C31">
        <w:t xml:space="preserve"> publice specifice de secretari generali ai </w:t>
      </w:r>
      <w:proofErr w:type="spellStart"/>
      <w:r w:rsidRPr="00E15C31">
        <w:t>unităţii</w:t>
      </w:r>
      <w:proofErr w:type="spellEnd"/>
      <w:r w:rsidRPr="00E15C31">
        <w:t xml:space="preserve">/subdiviziunii administrativ-teritoriale, cu </w:t>
      </w:r>
      <w:proofErr w:type="spellStart"/>
      <w:r w:rsidRPr="00E15C31">
        <w:t>menţinerea</w:t>
      </w:r>
      <w:proofErr w:type="spellEnd"/>
      <w:r w:rsidRPr="00E15C31">
        <w:t xml:space="preserve"> drepturilor salariale prevăzute în Legea-cadru nr. 153/2017, cu modificările </w:t>
      </w:r>
      <w:proofErr w:type="spellStart"/>
      <w:r w:rsidRPr="00E15C31">
        <w:t>şi</w:t>
      </w:r>
      <w:proofErr w:type="spellEnd"/>
      <w:r w:rsidRPr="00E15C31">
        <w:t xml:space="preserve"> completările ulterioare. (...)(4) </w:t>
      </w:r>
      <w:proofErr w:type="spellStart"/>
      <w:r w:rsidRPr="00E15C31">
        <w:t>Funcţionarii</w:t>
      </w:r>
      <w:proofErr w:type="spellEnd"/>
      <w:r w:rsidRPr="00E15C31">
        <w:t xml:space="preserve"> publici care la data aprobării structurii organizatorice în </w:t>
      </w:r>
      <w:proofErr w:type="spellStart"/>
      <w:r w:rsidRPr="00E15C31">
        <w:t>condiţiile</w:t>
      </w:r>
      <w:proofErr w:type="spellEnd"/>
      <w:r w:rsidRPr="00E15C31">
        <w:t xml:space="preserve"> alin. (1) sunt </w:t>
      </w:r>
      <w:proofErr w:type="spellStart"/>
      <w:r w:rsidRPr="00E15C31">
        <w:t>numiţi</w:t>
      </w:r>
      <w:proofErr w:type="spellEnd"/>
      <w:r w:rsidRPr="00E15C31">
        <w:t xml:space="preserve"> pe perioadă determinată în </w:t>
      </w:r>
      <w:proofErr w:type="spellStart"/>
      <w:r w:rsidRPr="00E15C31">
        <w:t>funcţiile</w:t>
      </w:r>
      <w:proofErr w:type="spellEnd"/>
      <w:r w:rsidRPr="00E15C31">
        <w:t xml:space="preserve"> publice generale de secretari ai </w:t>
      </w:r>
      <w:proofErr w:type="spellStart"/>
      <w:r w:rsidRPr="00E15C31">
        <w:t>unităţilor</w:t>
      </w:r>
      <w:proofErr w:type="spellEnd"/>
      <w:r w:rsidRPr="00E15C31">
        <w:t xml:space="preserve">/subdiviziunilor administrativ-teritoriale se reîncadrează în </w:t>
      </w:r>
      <w:proofErr w:type="spellStart"/>
      <w:r w:rsidRPr="00E15C31">
        <w:t>funcţiile</w:t>
      </w:r>
      <w:proofErr w:type="spellEnd"/>
      <w:r w:rsidRPr="00E15C31">
        <w:t xml:space="preserve"> publice specifice de secretari generali ai </w:t>
      </w:r>
      <w:proofErr w:type="spellStart"/>
      <w:r w:rsidRPr="00E15C31">
        <w:t>unităţii</w:t>
      </w:r>
      <w:proofErr w:type="spellEnd"/>
      <w:r w:rsidRPr="00E15C31">
        <w:t>/</w:t>
      </w:r>
      <w:proofErr w:type="spellStart"/>
      <w:r w:rsidRPr="00E15C31">
        <w:t>subdiviziuniiadministrativ</w:t>
      </w:r>
      <w:proofErr w:type="spellEnd"/>
      <w:r w:rsidRPr="00E15C31">
        <w:t xml:space="preserve">-teritoriale până la expirarea perioadei pentru care au fost </w:t>
      </w:r>
      <w:proofErr w:type="spellStart"/>
      <w:r w:rsidRPr="00E15C31">
        <w:t>numiţi.precum</w:t>
      </w:r>
      <w:proofErr w:type="spellEnd"/>
      <w:r w:rsidRPr="00E15C31">
        <w:t xml:space="preserve"> </w:t>
      </w:r>
      <w:proofErr w:type="spellStart"/>
      <w:r w:rsidRPr="00E15C31">
        <w:t>şi</w:t>
      </w:r>
      <w:proofErr w:type="spellEnd"/>
      <w:r w:rsidRPr="00E15C31">
        <w:t xml:space="preserve"> necesitatea ocupării unor </w:t>
      </w:r>
      <w:proofErr w:type="spellStart"/>
      <w:r w:rsidRPr="00E15C31">
        <w:t>funcţii</w:t>
      </w:r>
      <w:proofErr w:type="spellEnd"/>
      <w:r w:rsidRPr="00E15C31">
        <w:t xml:space="preserve"> din cadrul aparatului de specialitate al primarului </w:t>
      </w:r>
      <w:r w:rsidR="009449A0">
        <w:t xml:space="preserve">comunei Mavrodin </w:t>
      </w:r>
      <w:r w:rsidRPr="00E15C31">
        <w:t>, propunem</w:t>
      </w:r>
      <w:r w:rsidR="009449A0">
        <w:t xml:space="preserve"> </w:t>
      </w:r>
      <w:r w:rsidRPr="00E15C31">
        <w:t xml:space="preserve">aprobarea modificării organigramei </w:t>
      </w:r>
      <w:proofErr w:type="spellStart"/>
      <w:r w:rsidRPr="00E15C31">
        <w:t>şi</w:t>
      </w:r>
      <w:proofErr w:type="spellEnd"/>
      <w:r w:rsidRPr="00E15C31">
        <w:t xml:space="preserve"> statului de </w:t>
      </w:r>
      <w:proofErr w:type="spellStart"/>
      <w:r w:rsidRPr="00E15C31">
        <w:t>funcţii</w:t>
      </w:r>
      <w:proofErr w:type="spellEnd"/>
      <w:r w:rsidRPr="00E15C31">
        <w:t xml:space="preserve"> ale Primăriei </w:t>
      </w:r>
      <w:r w:rsidR="009449A0">
        <w:t xml:space="preserve">comunei Mavrodin  </w:t>
      </w:r>
      <w:r w:rsidRPr="00E15C31">
        <w:t xml:space="preserve"> pentru anul 2019, astfel:-Stabilirea </w:t>
      </w:r>
      <w:proofErr w:type="spellStart"/>
      <w:r w:rsidRPr="00E15C31">
        <w:t>funcţiei</w:t>
      </w:r>
      <w:proofErr w:type="spellEnd"/>
      <w:r w:rsidRPr="00E15C31">
        <w:t xml:space="preserve"> publice specifice de secretar general al </w:t>
      </w:r>
      <w:r w:rsidR="009449A0">
        <w:t xml:space="preserve">comunei Mavrodin  </w:t>
      </w:r>
      <w:r w:rsidRPr="00E15C31">
        <w:t xml:space="preserve"> prin transformarea </w:t>
      </w:r>
      <w:proofErr w:type="spellStart"/>
      <w:r w:rsidRPr="00E15C31">
        <w:t>funcţiei</w:t>
      </w:r>
      <w:proofErr w:type="spellEnd"/>
      <w:r w:rsidRPr="00E15C31">
        <w:t xml:space="preserve"> publice generale de secretar al </w:t>
      </w:r>
      <w:r w:rsidR="009449A0">
        <w:t xml:space="preserve">comunei  </w:t>
      </w:r>
      <w:r w:rsidRPr="00E15C31">
        <w:t xml:space="preserve">;-Schimbarea denumirii </w:t>
      </w:r>
      <w:proofErr w:type="spellStart"/>
      <w:r w:rsidRPr="00E15C31">
        <w:t>funcţi</w:t>
      </w:r>
      <w:r w:rsidR="009449A0">
        <w:t>ei</w:t>
      </w:r>
      <w:proofErr w:type="spellEnd"/>
      <w:r w:rsidR="009449A0">
        <w:t xml:space="preserve"> </w:t>
      </w:r>
      <w:r w:rsidRPr="00E15C31">
        <w:t xml:space="preserve"> publice de </w:t>
      </w:r>
      <w:proofErr w:type="spellStart"/>
      <w:r w:rsidRPr="00E15C31">
        <w:t>execuţie</w:t>
      </w:r>
      <w:proofErr w:type="spellEnd"/>
      <w:r w:rsidR="009449A0">
        <w:t xml:space="preserve"> </w:t>
      </w:r>
      <w:r w:rsidRPr="00E15C31">
        <w:t xml:space="preserve">de  </w:t>
      </w:r>
      <w:r w:rsidRPr="009449A0">
        <w:rPr>
          <w:b/>
          <w:bCs/>
        </w:rPr>
        <w:t>consilier</w:t>
      </w:r>
      <w:r w:rsidRPr="00E15C31">
        <w:t xml:space="preserve"> , clasa I, grad profesional </w:t>
      </w:r>
      <w:r w:rsidR="009449A0">
        <w:t xml:space="preserve">asistent </w:t>
      </w:r>
      <w:r w:rsidRPr="00E15C31">
        <w:t xml:space="preserve"> </w:t>
      </w:r>
      <w:r w:rsidR="009449A0">
        <w:t xml:space="preserve">in </w:t>
      </w:r>
      <w:proofErr w:type="spellStart"/>
      <w:r w:rsidRPr="00E15C31">
        <w:t>funcţi</w:t>
      </w:r>
      <w:r w:rsidR="009449A0">
        <w:t>e</w:t>
      </w:r>
      <w:proofErr w:type="spellEnd"/>
      <w:r w:rsidRPr="00E15C31">
        <w:t xml:space="preserve"> public</w:t>
      </w:r>
      <w:r w:rsidR="009449A0">
        <w:t xml:space="preserve">a </w:t>
      </w:r>
      <w:r w:rsidRPr="00E15C31">
        <w:t xml:space="preserve"> de </w:t>
      </w:r>
      <w:proofErr w:type="spellStart"/>
      <w:r w:rsidRPr="00E15C31">
        <w:t>execuţie</w:t>
      </w:r>
      <w:proofErr w:type="spellEnd"/>
      <w:r w:rsidRPr="00E15C31">
        <w:t xml:space="preserve"> de consilier </w:t>
      </w:r>
      <w:proofErr w:type="spellStart"/>
      <w:r w:rsidRPr="009449A0">
        <w:rPr>
          <w:b/>
          <w:bCs/>
        </w:rPr>
        <w:t>achiziţii</w:t>
      </w:r>
      <w:proofErr w:type="spellEnd"/>
      <w:r w:rsidRPr="009449A0">
        <w:rPr>
          <w:b/>
          <w:bCs/>
        </w:rPr>
        <w:t xml:space="preserve"> publice</w:t>
      </w:r>
      <w:r w:rsidRPr="00E15C31">
        <w:t xml:space="preserve">, clasa I, grad profesional </w:t>
      </w:r>
      <w:r w:rsidR="009449A0">
        <w:t xml:space="preserve">asistent </w:t>
      </w:r>
      <w:r w:rsidRPr="00E15C31">
        <w:t>, ca urmare  art. 610 alin.(1) din Codul administrativ</w:t>
      </w:r>
    </w:p>
    <w:p w:rsidR="003B7F99" w:rsidRPr="00E15C31" w:rsidRDefault="003B7F99" w:rsidP="003B7F99">
      <w:pPr>
        <w:spacing w:after="0"/>
      </w:pPr>
      <w:r>
        <w:lastRenderedPageBreak/>
        <w:t xml:space="preserve">   </w:t>
      </w:r>
      <w:r w:rsidR="00E15C31" w:rsidRPr="00E15C31">
        <w:t xml:space="preserve">Structura organizatorică propusă are ca temei legal </w:t>
      </w:r>
      <w:proofErr w:type="spellStart"/>
      <w:r w:rsidR="00E15C31" w:rsidRPr="00E15C31">
        <w:t>reglemetările</w:t>
      </w:r>
      <w:proofErr w:type="spellEnd"/>
      <w:r w:rsidR="00E15C31" w:rsidRPr="00E15C31">
        <w:t xml:space="preserve"> </w:t>
      </w:r>
      <w:proofErr w:type="spellStart"/>
      <w:r w:rsidR="00E15C31" w:rsidRPr="00E15C31">
        <w:t>menţionate</w:t>
      </w:r>
      <w:proofErr w:type="spellEnd"/>
      <w:r w:rsidR="00E15C31" w:rsidRPr="00E15C31">
        <w:t xml:space="preserve"> mai sus. Precizez că numărul posturilor nu se </w:t>
      </w:r>
      <w:proofErr w:type="spellStart"/>
      <w:r w:rsidR="00E15C31" w:rsidRPr="00E15C31">
        <w:t>modifică.În</w:t>
      </w:r>
      <w:proofErr w:type="spellEnd"/>
      <w:r w:rsidR="00E15C31" w:rsidRPr="00E15C31">
        <w:t xml:space="preserve"> prezent, Primăria </w:t>
      </w:r>
      <w:r w:rsidR="009449A0">
        <w:t xml:space="preserve">comunei Mavrodin </w:t>
      </w:r>
      <w:r w:rsidR="00E15C31" w:rsidRPr="00E15C31">
        <w:t xml:space="preserve"> are un </w:t>
      </w:r>
      <w:proofErr w:type="spellStart"/>
      <w:r w:rsidR="00E15C31" w:rsidRPr="00E15C31">
        <w:t>numar</w:t>
      </w:r>
      <w:proofErr w:type="spellEnd"/>
      <w:r w:rsidR="00E15C31" w:rsidRPr="00E15C31">
        <w:t xml:space="preserve"> de </w:t>
      </w:r>
      <w:r w:rsidR="009449A0">
        <w:t xml:space="preserve">22 </w:t>
      </w:r>
      <w:r w:rsidR="00E15C31" w:rsidRPr="00E15C31">
        <w:t xml:space="preserve">posturi, </w:t>
      </w:r>
      <w:r w:rsidR="009449A0">
        <w:t xml:space="preserve">din care ocupate un </w:t>
      </w:r>
      <w:proofErr w:type="spellStart"/>
      <w:r w:rsidR="009449A0">
        <w:t>numar</w:t>
      </w:r>
      <w:proofErr w:type="spellEnd"/>
      <w:r w:rsidR="009449A0">
        <w:t xml:space="preserve"> de </w:t>
      </w:r>
      <w:r>
        <w:t xml:space="preserve">18 posturi si </w:t>
      </w:r>
      <w:r w:rsidR="009449A0">
        <w:t xml:space="preserve"> un </w:t>
      </w:r>
      <w:proofErr w:type="spellStart"/>
      <w:r w:rsidR="009449A0">
        <w:t>numar</w:t>
      </w:r>
      <w:proofErr w:type="spellEnd"/>
      <w:r>
        <w:t xml:space="preserve"> 4 </w:t>
      </w:r>
      <w:proofErr w:type="spellStart"/>
      <w:r>
        <w:t>pasturi</w:t>
      </w:r>
      <w:proofErr w:type="spellEnd"/>
      <w:r>
        <w:t xml:space="preserve"> vacante  .</w:t>
      </w:r>
      <w:r w:rsidRPr="00E15C31">
        <w:t xml:space="preserve"> </w:t>
      </w:r>
    </w:p>
    <w:p w:rsidR="00E15C31" w:rsidRDefault="003B7F99" w:rsidP="00E15C31">
      <w:pPr>
        <w:spacing w:after="0"/>
      </w:pPr>
      <w:r>
        <w:t xml:space="preserve">     </w:t>
      </w:r>
      <w:r w:rsidR="00E15C31" w:rsidRPr="00E15C31">
        <w:t xml:space="preserve">Proiectul de </w:t>
      </w:r>
      <w:proofErr w:type="spellStart"/>
      <w:r w:rsidR="00E15C31" w:rsidRPr="00E15C31">
        <w:t>hotarare</w:t>
      </w:r>
      <w:proofErr w:type="spellEnd"/>
      <w:r w:rsidR="00E15C31" w:rsidRPr="00E15C31">
        <w:t xml:space="preserve"> împreună</w:t>
      </w:r>
      <w:r>
        <w:t xml:space="preserve"> </w:t>
      </w:r>
      <w:r w:rsidR="00E15C31" w:rsidRPr="00E15C31">
        <w:t xml:space="preserve">cu întreaga </w:t>
      </w:r>
      <w:proofErr w:type="spellStart"/>
      <w:r w:rsidR="00E15C31" w:rsidRPr="00E15C31">
        <w:t>documentaţie</w:t>
      </w:r>
      <w:proofErr w:type="spellEnd"/>
      <w:r w:rsidR="00E15C31" w:rsidRPr="00E15C31">
        <w:t xml:space="preserve"> va fi supus spre dezbatere </w:t>
      </w:r>
      <w:proofErr w:type="spellStart"/>
      <w:r w:rsidR="00E15C31" w:rsidRPr="00E15C31">
        <w:t>şi</w:t>
      </w:r>
      <w:proofErr w:type="spellEnd"/>
      <w:r w:rsidR="00E15C31" w:rsidRPr="00E15C31">
        <w:t xml:space="preserve"> aprobare Consiliului local al </w:t>
      </w:r>
      <w:r>
        <w:t xml:space="preserve">comunei Mavrodin  </w:t>
      </w:r>
      <w:r w:rsidR="00E15C31" w:rsidRPr="00E15C31">
        <w:t xml:space="preserve">. Având în vedere cele prezentate mai sus, cu considerentul ca proiectul de </w:t>
      </w:r>
      <w:proofErr w:type="spellStart"/>
      <w:r w:rsidR="00E15C31" w:rsidRPr="00E15C31">
        <w:t>horărâre</w:t>
      </w:r>
      <w:proofErr w:type="spellEnd"/>
      <w:r w:rsidR="00E15C31" w:rsidRPr="00E15C31">
        <w:t xml:space="preserve"> </w:t>
      </w:r>
      <w:proofErr w:type="spellStart"/>
      <w:r w:rsidR="00E15C31" w:rsidRPr="00E15C31">
        <w:t>iniţiat</w:t>
      </w:r>
      <w:proofErr w:type="spellEnd"/>
      <w:r w:rsidR="00E15C31" w:rsidRPr="00E15C31">
        <w:t xml:space="preserve"> este oportun </w:t>
      </w:r>
      <w:proofErr w:type="spellStart"/>
      <w:r w:rsidR="00E15C31" w:rsidRPr="00E15C31">
        <w:t>şi</w:t>
      </w:r>
      <w:proofErr w:type="spellEnd"/>
      <w:r w:rsidR="00E15C31" w:rsidRPr="00E15C31">
        <w:t xml:space="preserve"> legal </w:t>
      </w:r>
      <w:proofErr w:type="spellStart"/>
      <w:r w:rsidR="00E15C31" w:rsidRPr="00E15C31">
        <w:t>şi</w:t>
      </w:r>
      <w:proofErr w:type="spellEnd"/>
      <w:r w:rsidR="00E15C31" w:rsidRPr="00E15C31">
        <w:t xml:space="preserve"> ar trebui adoptat în forma prezentă </w:t>
      </w:r>
      <w:proofErr w:type="spellStart"/>
      <w:r w:rsidR="00E15C31" w:rsidRPr="00E15C31">
        <w:t>şi</w:t>
      </w:r>
      <w:proofErr w:type="spellEnd"/>
      <w:r w:rsidR="00E15C31" w:rsidRPr="00E15C31">
        <w:t>, în conformitate cu prevederile art.129,alin.3),</w:t>
      </w:r>
      <w:proofErr w:type="spellStart"/>
      <w:r w:rsidR="00E15C31" w:rsidRPr="00E15C31">
        <w:t>lit.c</w:t>
      </w:r>
      <w:proofErr w:type="spellEnd"/>
      <w:r w:rsidR="00E15C31" w:rsidRPr="00E15C31">
        <w:t xml:space="preserve">) </w:t>
      </w:r>
      <w:proofErr w:type="spellStart"/>
      <w:r w:rsidR="00E15C31" w:rsidRPr="00E15C31">
        <w:t>şi</w:t>
      </w:r>
      <w:proofErr w:type="spellEnd"/>
      <w:r w:rsidR="00E15C31" w:rsidRPr="00E15C31">
        <w:t xml:space="preserve"> art.136,alin.(10) din O.U.G.57/2019 privind Codul </w:t>
      </w:r>
      <w:proofErr w:type="spellStart"/>
      <w:r w:rsidR="00E15C31" w:rsidRPr="00E15C31">
        <w:t>administrativ,avizăm</w:t>
      </w:r>
      <w:proofErr w:type="spellEnd"/>
      <w:r w:rsidR="00E15C31" w:rsidRPr="00E15C31">
        <w:t xml:space="preserve"> favorabil proiectul de </w:t>
      </w:r>
      <w:proofErr w:type="spellStart"/>
      <w:r w:rsidR="00E15C31" w:rsidRPr="00E15C31">
        <w:t>hotarare</w:t>
      </w:r>
      <w:proofErr w:type="spellEnd"/>
      <w:r w:rsidR="00E15C31" w:rsidRPr="00E15C31">
        <w:t xml:space="preserve"> </w:t>
      </w:r>
      <w:proofErr w:type="spellStart"/>
      <w:r w:rsidR="00E15C31" w:rsidRPr="00E15C31">
        <w:t>iniţiat</w:t>
      </w:r>
      <w:proofErr w:type="spellEnd"/>
      <w:r w:rsidR="00E15C31" w:rsidRPr="00E15C31">
        <w:t xml:space="preserve"> </w:t>
      </w:r>
      <w:proofErr w:type="spellStart"/>
      <w:r w:rsidR="00E15C31" w:rsidRPr="00E15C31">
        <w:t>şi</w:t>
      </w:r>
      <w:proofErr w:type="spellEnd"/>
      <w:r w:rsidR="00E15C31" w:rsidRPr="00E15C31">
        <w:t xml:space="preserve"> prezentat de către </w:t>
      </w:r>
      <w:proofErr w:type="spellStart"/>
      <w:r w:rsidR="00E15C31" w:rsidRPr="00E15C31">
        <w:t>dl.Primar</w:t>
      </w:r>
      <w:proofErr w:type="spellEnd"/>
      <w:r w:rsidR="00E15C31" w:rsidRPr="00E15C31">
        <w:t>.</w:t>
      </w:r>
    </w:p>
    <w:p w:rsidR="003B7F99" w:rsidRDefault="003B7F99" w:rsidP="00E15C31">
      <w:pPr>
        <w:spacing w:after="0"/>
      </w:pPr>
    </w:p>
    <w:p w:rsidR="003B7F99" w:rsidRDefault="003B7F99" w:rsidP="00E15C31">
      <w:pPr>
        <w:spacing w:after="0"/>
      </w:pPr>
    </w:p>
    <w:p w:rsidR="003B7F99" w:rsidRDefault="003B7F99" w:rsidP="00E15C31">
      <w:pPr>
        <w:spacing w:after="0"/>
      </w:pPr>
    </w:p>
    <w:p w:rsidR="003B7F99" w:rsidRDefault="003B7F99" w:rsidP="00E15C31">
      <w:pPr>
        <w:spacing w:after="0"/>
      </w:pPr>
    </w:p>
    <w:p w:rsidR="003B7F99" w:rsidRDefault="003B7F99" w:rsidP="00E15C31">
      <w:pPr>
        <w:spacing w:after="0"/>
      </w:pPr>
      <w:r>
        <w:t xml:space="preserve">                                                                               S E C R E T A R </w:t>
      </w:r>
    </w:p>
    <w:p w:rsidR="003B7F99" w:rsidRDefault="003B7F99" w:rsidP="00E15C31">
      <w:pPr>
        <w:spacing w:after="0"/>
      </w:pPr>
      <w:r>
        <w:t xml:space="preserve">                                                                              M. PAUNESCU </w:t>
      </w:r>
    </w:p>
    <w:sectPr w:rsidR="003B7F99" w:rsidSect="000014CE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A"/>
    <w:rsid w:val="000014CE"/>
    <w:rsid w:val="003B7F99"/>
    <w:rsid w:val="004E2B82"/>
    <w:rsid w:val="00502000"/>
    <w:rsid w:val="005A18BB"/>
    <w:rsid w:val="00613538"/>
    <w:rsid w:val="00635DD3"/>
    <w:rsid w:val="00751FC3"/>
    <w:rsid w:val="0076738F"/>
    <w:rsid w:val="009449A0"/>
    <w:rsid w:val="00962F4A"/>
    <w:rsid w:val="00AE265F"/>
    <w:rsid w:val="00B64C20"/>
    <w:rsid w:val="00CA02CC"/>
    <w:rsid w:val="00E15C31"/>
    <w:rsid w:val="00ED0BBE"/>
    <w:rsid w:val="00F54A61"/>
    <w:rsid w:val="00F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CDE"/>
  <w15:chartTrackingRefBased/>
  <w15:docId w15:val="{49830EF4-944B-4BEC-AE40-95DF4E27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1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6AE4-2231-4A4F-875F-7B31C0A5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2073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2019-11-01T07:25:00Z</cp:lastPrinted>
  <dcterms:created xsi:type="dcterms:W3CDTF">2019-10-04T06:57:00Z</dcterms:created>
  <dcterms:modified xsi:type="dcterms:W3CDTF">2019-11-01T07:59:00Z</dcterms:modified>
</cp:coreProperties>
</file>